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20" w:rsidRPr="00C774A8" w:rsidRDefault="001B4820" w:rsidP="008436B6">
      <w:pPr>
        <w:pStyle w:val="Titolo1"/>
        <w:ind w:firstLine="0"/>
        <w:jc w:val="center"/>
        <w:rPr>
          <w:rFonts w:cs="Arial"/>
          <w:i w:val="0"/>
          <w:sz w:val="16"/>
          <w:szCs w:val="16"/>
        </w:rPr>
      </w:pPr>
      <w:r w:rsidRPr="00C774A8">
        <w:rPr>
          <w:rFonts w:cs="Arial"/>
          <w:i w:val="0"/>
          <w:sz w:val="16"/>
          <w:szCs w:val="16"/>
        </w:rPr>
        <w:t>Allegato A</w:t>
      </w:r>
    </w:p>
    <w:p w:rsidR="00506F1D" w:rsidRPr="00C774A8" w:rsidRDefault="00506F1D" w:rsidP="00506F1D">
      <w:pPr>
        <w:rPr>
          <w:rFonts w:ascii="Arial" w:hAnsi="Arial" w:cs="Arial"/>
          <w:sz w:val="16"/>
          <w:szCs w:val="16"/>
        </w:rPr>
      </w:pPr>
    </w:p>
    <w:p w:rsidR="00C774A8" w:rsidRPr="00C774A8" w:rsidRDefault="00C774A8" w:rsidP="00FB64D0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  <w:r w:rsidRPr="00C774A8">
        <w:rPr>
          <w:rFonts w:cs="Arial"/>
          <w:i w:val="0"/>
          <w:sz w:val="16"/>
          <w:szCs w:val="16"/>
        </w:rPr>
        <w:t>Bando N. 2/2019-20/SOSTEGNO/</w:t>
      </w:r>
      <w:proofErr w:type="spellStart"/>
      <w:r w:rsidRPr="00C774A8">
        <w:rPr>
          <w:rFonts w:cs="Arial"/>
          <w:i w:val="0"/>
          <w:sz w:val="16"/>
          <w:szCs w:val="16"/>
        </w:rPr>
        <w:t>DipSFBCT</w:t>
      </w:r>
      <w:proofErr w:type="spellEnd"/>
    </w:p>
    <w:p w:rsidR="00C774A8" w:rsidRPr="00C774A8" w:rsidRDefault="00C774A8" w:rsidP="00FB64D0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</w:p>
    <w:p w:rsidR="001B4820" w:rsidRPr="00C774A8" w:rsidRDefault="001B4820" w:rsidP="00FB64D0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  <w:r w:rsidRPr="00C774A8">
        <w:rPr>
          <w:rFonts w:cs="Arial"/>
          <w:i w:val="0"/>
          <w:sz w:val="16"/>
          <w:szCs w:val="16"/>
        </w:rPr>
        <w:t xml:space="preserve">del Dipartimento di </w:t>
      </w:r>
      <w:r w:rsidR="00FC68B5" w:rsidRPr="00C774A8">
        <w:rPr>
          <w:rFonts w:cs="Arial"/>
          <w:i w:val="0"/>
          <w:sz w:val="16"/>
          <w:szCs w:val="16"/>
        </w:rPr>
        <w:t>Scienze della formazio</w:t>
      </w:r>
      <w:r w:rsidR="00FB64D0" w:rsidRPr="00C774A8">
        <w:rPr>
          <w:rFonts w:cs="Arial"/>
          <w:i w:val="0"/>
          <w:sz w:val="16"/>
          <w:szCs w:val="16"/>
        </w:rPr>
        <w:t>ne, dei beni culturali e del tu</w:t>
      </w:r>
      <w:r w:rsidR="00FC68B5" w:rsidRPr="00C774A8">
        <w:rPr>
          <w:rFonts w:cs="Arial"/>
          <w:i w:val="0"/>
          <w:sz w:val="16"/>
          <w:szCs w:val="16"/>
        </w:rPr>
        <w:t>rismo</w:t>
      </w:r>
      <w:r w:rsidR="00FB64D0" w:rsidRPr="00C774A8">
        <w:rPr>
          <w:rFonts w:cs="Arial"/>
          <w:i w:val="0"/>
          <w:sz w:val="16"/>
          <w:szCs w:val="16"/>
        </w:rPr>
        <w:t xml:space="preserve"> </w:t>
      </w:r>
      <w:r w:rsidR="00FC68B5" w:rsidRPr="00C774A8">
        <w:rPr>
          <w:rFonts w:cs="Arial"/>
          <w:sz w:val="16"/>
          <w:szCs w:val="16"/>
        </w:rPr>
        <w:t>a.a.</w:t>
      </w:r>
      <w:r w:rsidR="0023190A" w:rsidRPr="00C774A8">
        <w:rPr>
          <w:rFonts w:cs="Arial"/>
          <w:sz w:val="16"/>
          <w:szCs w:val="16"/>
        </w:rPr>
        <w:t>2019/20</w:t>
      </w:r>
    </w:p>
    <w:p w:rsidR="001B4820" w:rsidRPr="00C774A8" w:rsidRDefault="001B4820" w:rsidP="00FF482E">
      <w:pPr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FB64D0" w:rsidP="0005557F">
      <w:pPr>
        <w:pStyle w:val="Titolo3"/>
        <w:rPr>
          <w:rFonts w:cs="Arial"/>
          <w:b w:val="0"/>
          <w:sz w:val="16"/>
          <w:szCs w:val="16"/>
        </w:rPr>
      </w:pPr>
      <w:r w:rsidRPr="00C774A8">
        <w:rPr>
          <w:rFonts w:cs="Arial"/>
          <w:b w:val="0"/>
          <w:sz w:val="16"/>
          <w:szCs w:val="16"/>
        </w:rPr>
        <w:t>AL DIRETTORE DI</w:t>
      </w:r>
    </w:p>
    <w:p w:rsidR="001B4820" w:rsidRPr="00C774A8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DIPARTIMENTO DI </w:t>
      </w:r>
      <w:r w:rsidR="00FB64D0" w:rsidRPr="00C774A8">
        <w:rPr>
          <w:rFonts w:ascii="Arial" w:hAnsi="Arial" w:cs="Arial"/>
          <w:sz w:val="16"/>
          <w:szCs w:val="16"/>
        </w:rPr>
        <w:t xml:space="preserve">SCIENZE </w:t>
      </w:r>
      <w:r w:rsidR="00FC68B5" w:rsidRPr="00C774A8">
        <w:rPr>
          <w:rFonts w:ascii="Arial" w:hAnsi="Arial" w:cs="Arial"/>
          <w:sz w:val="16"/>
          <w:szCs w:val="16"/>
        </w:rPr>
        <w:t>DELLA FORMAZIONE, DEI BENI CULTURALI E DEL TURISMO</w:t>
      </w:r>
    </w:p>
    <w:p w:rsidR="001B4820" w:rsidRPr="00C774A8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C774A8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C774A8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C774A8" w:rsidRDefault="001B4820" w:rsidP="0005557F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C774A8" w:rsidRDefault="001B4820" w:rsidP="0005557F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C774A8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.........................................................................................................................................................</w:t>
      </w:r>
    </w:p>
    <w:p w:rsidR="001B4820" w:rsidRPr="00C774A8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C774A8">
        <w:rPr>
          <w:rFonts w:ascii="Arial" w:hAnsi="Arial" w:cs="Arial"/>
          <w:sz w:val="16"/>
          <w:szCs w:val="16"/>
        </w:rPr>
        <w:t>a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..........…...................................................................</w:t>
      </w:r>
    </w:p>
    <w:p w:rsidR="001B4820" w:rsidRPr="00C774A8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C774A8">
        <w:rPr>
          <w:rFonts w:ascii="Arial" w:hAnsi="Arial" w:cs="Arial"/>
          <w:sz w:val="16"/>
          <w:szCs w:val="16"/>
        </w:rPr>
        <w:t>cap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........................................………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indirizzo e-mail ……………………………………c</w:t>
      </w:r>
      <w:r w:rsidR="0093558B">
        <w:rPr>
          <w:rFonts w:ascii="Arial" w:hAnsi="Arial" w:cs="Arial"/>
          <w:sz w:val="16"/>
          <w:szCs w:val="16"/>
        </w:rPr>
        <w:t>odice fiscale………………………………………………</w:t>
      </w:r>
      <w:r w:rsidRPr="00C774A8">
        <w:rPr>
          <w:rFonts w:ascii="Arial" w:hAnsi="Arial" w:cs="Arial"/>
          <w:sz w:val="16"/>
          <w:szCs w:val="16"/>
        </w:rPr>
        <w:t>….………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ricercatore non confermato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ricercatore confermato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assistente ordinario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pro</w:t>
      </w:r>
      <w:r w:rsidR="0093558B">
        <w:rPr>
          <w:rFonts w:ascii="Arial" w:hAnsi="Arial" w:cs="Arial"/>
          <w:sz w:val="16"/>
          <w:szCs w:val="16"/>
        </w:rPr>
        <w:t xml:space="preserve">f. associato </w:t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  <w:t>SSD …………….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 prof. straordinario   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</w:t>
      </w:r>
      <w:r w:rsidR="0093558B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>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 prof. </w:t>
      </w:r>
      <w:proofErr w:type="gramStart"/>
      <w:r w:rsidRPr="00C774A8">
        <w:rPr>
          <w:rFonts w:ascii="Arial" w:hAnsi="Arial" w:cs="Arial"/>
          <w:sz w:val="16"/>
          <w:szCs w:val="16"/>
        </w:rPr>
        <w:t xml:space="preserve">ordinario  </w:t>
      </w:r>
      <w:r w:rsidRPr="00C774A8">
        <w:rPr>
          <w:rFonts w:ascii="Arial" w:hAnsi="Arial" w:cs="Arial"/>
          <w:sz w:val="16"/>
          <w:szCs w:val="16"/>
        </w:rPr>
        <w:tab/>
      </w:r>
      <w:proofErr w:type="gramEnd"/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presso …… ....................................................................................... dell'Università di .......................……...........;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C774A8">
        <w:rPr>
          <w:rFonts w:cs="Arial"/>
          <w:b w:val="0"/>
          <w:sz w:val="16"/>
          <w:szCs w:val="16"/>
        </w:rPr>
        <w:t>FA DOMANDA</w:t>
      </w:r>
    </w:p>
    <w:p w:rsidR="00C774A8" w:rsidRPr="00C774A8" w:rsidRDefault="00C774A8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di a</w:t>
      </w:r>
      <w:r w:rsidR="00DD4890" w:rsidRPr="00C774A8">
        <w:rPr>
          <w:rFonts w:ascii="Arial" w:hAnsi="Arial" w:cs="Arial"/>
          <w:sz w:val="16"/>
          <w:szCs w:val="16"/>
        </w:rPr>
        <w:t>ffidamento dell'insegnamento di (barrare l’insegnamento prescelto</w:t>
      </w:r>
      <w:r w:rsidR="00C774A8" w:rsidRPr="00C774A8">
        <w:rPr>
          <w:rFonts w:ascii="Arial" w:hAnsi="Arial" w:cs="Arial"/>
          <w:sz w:val="16"/>
          <w:szCs w:val="16"/>
        </w:rPr>
        <w:t>, considerando che si possono barrare al massimo due insegnamenti</w:t>
      </w:r>
      <w:r w:rsidR="00DD4890" w:rsidRPr="00C774A8">
        <w:rPr>
          <w:rFonts w:ascii="Arial" w:hAnsi="Arial" w:cs="Arial"/>
          <w:sz w:val="16"/>
          <w:szCs w:val="16"/>
        </w:rPr>
        <w:t>):</w:t>
      </w:r>
      <w:r w:rsidRPr="00C774A8">
        <w:rPr>
          <w:rFonts w:ascii="Arial" w:hAnsi="Arial" w:cs="Arial"/>
          <w:sz w:val="16"/>
          <w:szCs w:val="16"/>
        </w:rPr>
        <w:t xml:space="preserve"> </w:t>
      </w:r>
    </w:p>
    <w:p w:rsidR="0093558B" w:rsidRPr="0093558B" w:rsidRDefault="0093558B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318"/>
        <w:gridCol w:w="2837"/>
        <w:gridCol w:w="985"/>
        <w:gridCol w:w="799"/>
        <w:gridCol w:w="1269"/>
        <w:gridCol w:w="857"/>
        <w:gridCol w:w="469"/>
      </w:tblGrid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(Barrare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 caselle)</w:t>
            </w: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180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DENOMINAZIONE INSEGNAMENTO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ORDINE SCUOLA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SETTORE SCIENTIFICO-DISCIPLINARE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00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CFU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3" w:type="pct"/>
            <w:shd w:val="clear" w:color="000000" w:fill="FFFFFF"/>
            <w:vAlign w:val="center"/>
            <w:hideMark/>
          </w:tcPr>
          <w:p w:rsidR="0093558B" w:rsidRPr="0093558B" w:rsidRDefault="0093558B" w:rsidP="0002025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Legislazione primaria e secondaria riferita all’integrazione scolastica 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Secondaria I e II grado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A distanza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IUS/09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3" w:type="pct"/>
            <w:shd w:val="clear" w:color="000000" w:fill="FFFFFF"/>
            <w:vAlign w:val="center"/>
            <w:hideMark/>
          </w:tcPr>
          <w:p w:rsidR="0093558B" w:rsidRPr="0093558B" w:rsidRDefault="0093558B" w:rsidP="0002025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Legislazione primaria e secondaria riferita all’integrazione scolastica 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Primaria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 presenza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IUS/09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3" w:type="pct"/>
            <w:shd w:val="clear" w:color="000000" w:fill="FFFFFF"/>
            <w:vAlign w:val="center"/>
            <w:hideMark/>
          </w:tcPr>
          <w:p w:rsidR="0093558B" w:rsidRPr="0093558B" w:rsidRDefault="0093558B" w:rsidP="0002025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Legislazione primaria e secondaria riferita all’integrazione scolastica 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Secondaria I e II grado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 presenza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IUS/09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22,5+22,5</w:t>
            </w: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3+3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3" w:type="pct"/>
            <w:shd w:val="clear" w:color="000000" w:fill="FFFFFF"/>
            <w:vAlign w:val="center"/>
            <w:hideMark/>
          </w:tcPr>
          <w:p w:rsidR="0093558B" w:rsidRPr="0093558B" w:rsidRDefault="0093558B" w:rsidP="0002025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Modelli integrati di interventi </w:t>
            </w:r>
            <w:proofErr w:type="spellStart"/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psico</w:t>
            </w:r>
            <w:proofErr w:type="spellEnd"/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-educativi per la disabilità intellettiva e dei distur</w:t>
            </w:r>
            <w:r w:rsidR="000202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bi generalizzati dello sviluppo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Infanzia e Primaria + Secondaria di I e II grado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A distanza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30+30</w:t>
            </w: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4+4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3" w:type="pct"/>
            <w:shd w:val="clear" w:color="000000" w:fill="FFFFFF"/>
            <w:vAlign w:val="center"/>
            <w:hideMark/>
          </w:tcPr>
          <w:p w:rsidR="0093558B" w:rsidRPr="0093558B" w:rsidRDefault="0093558B" w:rsidP="0002025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Modelli integrati di interventi </w:t>
            </w:r>
            <w:proofErr w:type="spellStart"/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psico</w:t>
            </w:r>
            <w:proofErr w:type="spellEnd"/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-educativi per la disabilità intellettiva e dei disturbi generalizzati dello sviluppo 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Primaria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 presenza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3" w:type="pct"/>
            <w:shd w:val="clear" w:color="000000" w:fill="FFFFFF"/>
            <w:vAlign w:val="center"/>
            <w:hideMark/>
          </w:tcPr>
          <w:p w:rsidR="0093558B" w:rsidRPr="0093558B" w:rsidRDefault="0093558B" w:rsidP="0002025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Modelli integrati di interventi </w:t>
            </w:r>
            <w:proofErr w:type="spellStart"/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psico</w:t>
            </w:r>
            <w:proofErr w:type="spellEnd"/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-educativi per la disabilità intellettiva e dei disturbi generalizzati dello sviluppo </w:t>
            </w:r>
            <w:bookmarkStart w:id="0" w:name="_GoBack"/>
            <w:bookmarkEnd w:id="0"/>
          </w:p>
        </w:tc>
        <w:tc>
          <w:tcPr>
            <w:tcW w:w="67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Secondaria di I e II grado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 presenza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30+30</w:t>
            </w: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4+4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673" w:type="pct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Infanzia e Primaria + Secondaria di I e II grado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A distanza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30+30</w:t>
            </w:r>
          </w:p>
        </w:tc>
        <w:tc>
          <w:tcPr>
            <w:tcW w:w="300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4+4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673" w:type="pct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Infanzia + primaria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 presenza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30+30</w:t>
            </w:r>
          </w:p>
        </w:tc>
        <w:tc>
          <w:tcPr>
            <w:tcW w:w="300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4+4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673" w:type="pct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Secondaria di I e II grado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 presenza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30+30</w:t>
            </w:r>
          </w:p>
        </w:tc>
        <w:tc>
          <w:tcPr>
            <w:tcW w:w="300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4+4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Psicologia dello sviluppo dell’educazione e dell’istruzione: modelli di apprendimento</w:t>
            </w:r>
          </w:p>
        </w:tc>
        <w:tc>
          <w:tcPr>
            <w:tcW w:w="673" w:type="pct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Secondaria di I e II grado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 presenza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30+30</w:t>
            </w:r>
          </w:p>
        </w:tc>
        <w:tc>
          <w:tcPr>
            <w:tcW w:w="300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4+4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T.I.C. – Nuove tecnologie applicate alla didattica speciale – Gruppo 2</w:t>
            </w: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3" w:type="pct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Primaria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 presenza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533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00" w:type="pct"/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3558B" w:rsidRPr="0093558B" w:rsidTr="0093558B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T.I.C. – Nuove tecnologie applicate alla didattica speciale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Secondaria di I e II grado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In presenza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75+75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58B" w:rsidRPr="0093558B" w:rsidRDefault="0093558B" w:rsidP="006164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3+3</w:t>
            </w:r>
          </w:p>
        </w:tc>
      </w:tr>
    </w:tbl>
    <w:p w:rsidR="0093558B" w:rsidRPr="0093558B" w:rsidRDefault="0093558B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 w:rsidRPr="00C774A8">
        <w:rPr>
          <w:rFonts w:ascii="Arial" w:hAnsi="Arial" w:cs="Arial"/>
          <w:sz w:val="16"/>
          <w:szCs w:val="16"/>
        </w:rPr>
        <w:t>4</w:t>
      </w:r>
      <w:r w:rsidRPr="00C774A8">
        <w:rPr>
          <w:rFonts w:ascii="Arial" w:hAnsi="Arial" w:cs="Arial"/>
          <w:sz w:val="16"/>
          <w:szCs w:val="16"/>
        </w:rPr>
        <w:t xml:space="preserve"> del 7.05.2012.</w:t>
      </w:r>
    </w:p>
    <w:p w:rsidR="001B4820" w:rsidRPr="00C774A8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 caso di affidamento dell’insegnamento, il sottoscritto si impegna a fornire all’Ateneo</w:t>
      </w:r>
      <w:r w:rsidR="00FC68B5" w:rsidRPr="00C774A8">
        <w:rPr>
          <w:rFonts w:ascii="Arial" w:hAnsi="Arial" w:cs="Arial"/>
          <w:sz w:val="16"/>
          <w:szCs w:val="16"/>
        </w:rPr>
        <w:t xml:space="preserve"> </w:t>
      </w:r>
      <w:r w:rsidR="00C774A8">
        <w:rPr>
          <w:rFonts w:ascii="Arial" w:hAnsi="Arial" w:cs="Arial"/>
          <w:sz w:val="16"/>
          <w:szCs w:val="16"/>
        </w:rPr>
        <w:t xml:space="preserve">per </w:t>
      </w:r>
      <w:r w:rsidR="00FC68B5" w:rsidRPr="00C774A8">
        <w:rPr>
          <w:rFonts w:ascii="Arial" w:hAnsi="Arial" w:cs="Arial"/>
          <w:sz w:val="16"/>
          <w:szCs w:val="16"/>
        </w:rPr>
        <w:t>la</w:t>
      </w:r>
      <w:r w:rsidRPr="00C774A8">
        <w:rPr>
          <w:rFonts w:ascii="Arial" w:hAnsi="Arial" w:cs="Arial"/>
          <w:sz w:val="16"/>
          <w:szCs w:val="16"/>
        </w:rPr>
        <w:t xml:space="preserve"> stipula del contratto</w:t>
      </w:r>
      <w:r w:rsidR="00C774A8">
        <w:rPr>
          <w:rFonts w:ascii="Arial" w:hAnsi="Arial" w:cs="Arial"/>
          <w:sz w:val="16"/>
          <w:szCs w:val="16"/>
        </w:rPr>
        <w:t xml:space="preserve"> e per il pagamento del corrispettivo</w:t>
      </w:r>
      <w:r w:rsidRPr="00C774A8">
        <w:rPr>
          <w:rFonts w:ascii="Arial" w:hAnsi="Arial" w:cs="Arial"/>
          <w:sz w:val="16"/>
          <w:szCs w:val="16"/>
        </w:rPr>
        <w:t xml:space="preserve">, i </w:t>
      </w:r>
      <w:proofErr w:type="spellStart"/>
      <w:r w:rsidRPr="00C774A8">
        <w:rPr>
          <w:rFonts w:ascii="Arial" w:hAnsi="Arial" w:cs="Arial"/>
          <w:sz w:val="16"/>
          <w:szCs w:val="16"/>
        </w:rPr>
        <w:t>file</w:t>
      </w:r>
      <w:r w:rsidR="00C774A8">
        <w:rPr>
          <w:rFonts w:ascii="Arial" w:hAnsi="Arial" w:cs="Arial"/>
          <w:sz w:val="16"/>
          <w:szCs w:val="16"/>
        </w:rPr>
        <w:t>s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in formato .</w:t>
      </w:r>
      <w:proofErr w:type="spellStart"/>
      <w:r w:rsidRPr="00C774A8">
        <w:rPr>
          <w:rFonts w:ascii="Arial" w:hAnsi="Arial" w:cs="Arial"/>
          <w:sz w:val="16"/>
          <w:szCs w:val="16"/>
        </w:rPr>
        <w:t>docx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o .pdf aperto relativi a curriculum vitae, privo dei</w:t>
      </w:r>
      <w:r w:rsidR="00463244" w:rsidRPr="00C774A8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 w:rsidRPr="00C774A8">
        <w:rPr>
          <w:rFonts w:ascii="Arial" w:hAnsi="Arial" w:cs="Arial"/>
          <w:sz w:val="16"/>
          <w:szCs w:val="16"/>
        </w:rPr>
        <w:t xml:space="preserve"> di trasparenza</w:t>
      </w:r>
      <w:r w:rsidRPr="00C774A8">
        <w:rPr>
          <w:rFonts w:ascii="Arial" w:hAnsi="Arial" w:cs="Arial"/>
          <w:sz w:val="16"/>
          <w:szCs w:val="16"/>
        </w:rPr>
        <w:t xml:space="preserve"> (es. </w:t>
      </w:r>
      <w:r w:rsidR="00186BA0" w:rsidRPr="00C774A8">
        <w:rPr>
          <w:rFonts w:ascii="Arial" w:hAnsi="Arial" w:cs="Arial"/>
          <w:sz w:val="16"/>
          <w:szCs w:val="16"/>
        </w:rPr>
        <w:t xml:space="preserve">indirizzo </w:t>
      </w:r>
      <w:r w:rsidR="00531F68" w:rsidRPr="00C774A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 w:rsidRPr="00C774A8">
        <w:rPr>
          <w:rFonts w:ascii="Arial" w:hAnsi="Arial" w:cs="Arial"/>
          <w:sz w:val="16"/>
          <w:szCs w:val="16"/>
        </w:rPr>
        <w:t>)</w:t>
      </w:r>
      <w:r w:rsidRPr="00C774A8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C774A8">
        <w:rPr>
          <w:rFonts w:ascii="Arial" w:hAnsi="Arial" w:cs="Arial"/>
          <w:sz w:val="16"/>
          <w:szCs w:val="16"/>
        </w:rPr>
        <w:t>D.Lgs.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n. 33/2013.</w:t>
      </w:r>
    </w:p>
    <w:p w:rsidR="00FB64D0" w:rsidRPr="00C774A8" w:rsidRDefault="00FB64D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93558B" w:rsidRDefault="0093558B" w:rsidP="0005557F">
      <w:pPr>
        <w:jc w:val="both"/>
        <w:rPr>
          <w:rFonts w:ascii="Arial" w:hAnsi="Arial" w:cs="Arial"/>
          <w:sz w:val="16"/>
          <w:szCs w:val="16"/>
        </w:rPr>
      </w:pPr>
    </w:p>
    <w:p w:rsidR="001B4820" w:rsidRDefault="001B4820" w:rsidP="0005557F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C774A8">
        <w:rPr>
          <w:rFonts w:ascii="Arial" w:hAnsi="Arial" w:cs="Arial"/>
          <w:sz w:val="16"/>
          <w:szCs w:val="16"/>
        </w:rPr>
        <w:t>In  allegato</w:t>
      </w:r>
      <w:proofErr w:type="gramEnd"/>
      <w:r w:rsidRPr="00C774A8">
        <w:rPr>
          <w:rFonts w:ascii="Arial" w:hAnsi="Arial" w:cs="Arial"/>
          <w:sz w:val="16"/>
          <w:szCs w:val="16"/>
        </w:rPr>
        <w:t>:</w:t>
      </w:r>
    </w:p>
    <w:p w:rsidR="0093558B" w:rsidRPr="00C774A8" w:rsidRDefault="0093558B" w:rsidP="0005557F">
      <w:pPr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C774A8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C774A8">
        <w:rPr>
          <w:rFonts w:ascii="Arial" w:hAnsi="Arial" w:cs="Arial"/>
          <w:bCs/>
          <w:sz w:val="16"/>
          <w:szCs w:val="16"/>
        </w:rPr>
        <w:t xml:space="preserve">2. Curriculum 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 xml:space="preserve">3. </w:t>
      </w:r>
      <w:r w:rsidR="00C774A8">
        <w:rPr>
          <w:rFonts w:ascii="Arial" w:hAnsi="Arial" w:cs="Arial"/>
          <w:bCs/>
          <w:sz w:val="16"/>
          <w:szCs w:val="16"/>
        </w:rPr>
        <w:t>C</w:t>
      </w:r>
      <w:r w:rsidR="00311123" w:rsidRPr="00C774A8">
        <w:rPr>
          <w:rFonts w:ascii="Arial" w:hAnsi="Arial" w:cs="Arial"/>
          <w:bCs/>
          <w:sz w:val="16"/>
          <w:szCs w:val="16"/>
        </w:rPr>
        <w:t>opia (fronte/retro) di un documento di identità in corso di validità</w:t>
      </w: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5. Una copia</w:t>
      </w:r>
      <w:r w:rsidR="00FC68B5" w:rsidRPr="00C774A8">
        <w:rPr>
          <w:rFonts w:ascii="Arial" w:hAnsi="Arial" w:cs="Arial"/>
          <w:bCs/>
          <w:sz w:val="16"/>
          <w:szCs w:val="16"/>
        </w:rPr>
        <w:t xml:space="preserve"> (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digitale) </w:t>
      </w:r>
      <w:r w:rsidRPr="00C774A8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unitamente alla dichiarazione sostitutiva dell’atto di notorietà attestante la conformità delle stesse all’originale </w:t>
      </w:r>
    </w:p>
    <w:p w:rsidR="001B4820" w:rsidRPr="00C774A8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(</w:t>
      </w:r>
      <w:r w:rsidRPr="00C774A8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Pr="00C774A8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C774A8">
        <w:rPr>
          <w:rFonts w:ascii="Arial" w:hAnsi="Arial" w:cs="Arial"/>
          <w:bCs/>
          <w:i/>
          <w:sz w:val="16"/>
          <w:szCs w:val="16"/>
        </w:rPr>
        <w:t xml:space="preserve">6. </w:t>
      </w:r>
      <w:r w:rsidRPr="00C774A8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Pr="00C774A8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C774A8" w:rsidRDefault="001B4820" w:rsidP="00873C1E">
      <w:pPr>
        <w:rPr>
          <w:rFonts w:ascii="Arial" w:hAnsi="Arial" w:cs="Arial"/>
          <w:b/>
          <w:bCs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C774A8">
        <w:rPr>
          <w:rFonts w:ascii="Arial" w:hAnsi="Arial" w:cs="Arial"/>
          <w:sz w:val="16"/>
          <w:szCs w:val="16"/>
        </w:rPr>
        <w:t xml:space="preserve">la vigente normativa in materia di </w:t>
      </w:r>
      <w:r w:rsidRPr="00C774A8">
        <w:rPr>
          <w:rFonts w:ascii="Arial" w:hAnsi="Arial" w:cs="Arial"/>
          <w:sz w:val="16"/>
          <w:szCs w:val="16"/>
        </w:rPr>
        <w:t>protezione dei dati personali</w:t>
      </w:r>
      <w:r w:rsidR="00CA6052" w:rsidRPr="00C774A8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C774A8" w:rsidSect="00A340D0">
      <w:headerReference w:type="even" r:id="rId6"/>
      <w:headerReference w:type="default" r:id="rId7"/>
      <w:footerReference w:type="default" r:id="rId8"/>
      <w:pgSz w:w="11901" w:h="16840"/>
      <w:pgMar w:top="2552" w:right="1797" w:bottom="2211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81" w:rsidRDefault="005F0381" w:rsidP="00C0363F">
      <w:r>
        <w:separator/>
      </w:r>
    </w:p>
  </w:endnote>
  <w:endnote w:type="continuationSeparator" w:id="0">
    <w:p w:rsidR="005F0381" w:rsidRDefault="005F0381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81" w:rsidRDefault="005F0381" w:rsidP="00C0363F">
      <w:r>
        <w:separator/>
      </w:r>
    </w:p>
  </w:footnote>
  <w:footnote w:type="continuationSeparator" w:id="0">
    <w:p w:rsidR="005F0381" w:rsidRDefault="005F0381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D0" w:rsidRDefault="005F0381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Imac-Mauro/Desktop/Archivio clienti/UNI MC/Carte Intestate/Dipartimento scienze della formazione/CI Scienze Formazione-05.jpg" style="position:absolute;margin-left:-57.6pt;margin-top:-129.7pt;width:562.15pt;height:830.5pt;z-index:-251654144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5F0381" w:rsidP="00B90D86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5368" o:spid="_x0000_s2049" type="#_x0000_t75" alt="/Users/Imac-Mauro/Desktop/Archivio clienti/UNI MC/Carte Intestate/Dipartimento scienze della formazione/CI Scienze Formazione-05.jpg" style="position:absolute;margin-left:-68.1pt;margin-top:-127.45pt;width:562.15pt;height:830.5pt;z-index:-251655168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2025D"/>
    <w:rsid w:val="0003001B"/>
    <w:rsid w:val="000358D3"/>
    <w:rsid w:val="0005557F"/>
    <w:rsid w:val="0007112A"/>
    <w:rsid w:val="000879E6"/>
    <w:rsid w:val="000B625E"/>
    <w:rsid w:val="000D1073"/>
    <w:rsid w:val="000D3A9B"/>
    <w:rsid w:val="000E79D8"/>
    <w:rsid w:val="0010024D"/>
    <w:rsid w:val="00115B0A"/>
    <w:rsid w:val="00120944"/>
    <w:rsid w:val="00186BA0"/>
    <w:rsid w:val="001B23E5"/>
    <w:rsid w:val="001B4820"/>
    <w:rsid w:val="001B5BD3"/>
    <w:rsid w:val="001C61DB"/>
    <w:rsid w:val="001E24C5"/>
    <w:rsid w:val="0023190A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B49AA"/>
    <w:rsid w:val="003C3B53"/>
    <w:rsid w:val="003F131F"/>
    <w:rsid w:val="003F3AD1"/>
    <w:rsid w:val="00424AA2"/>
    <w:rsid w:val="00425A0E"/>
    <w:rsid w:val="004477FA"/>
    <w:rsid w:val="00463244"/>
    <w:rsid w:val="004A4343"/>
    <w:rsid w:val="004C3CAC"/>
    <w:rsid w:val="004C4D32"/>
    <w:rsid w:val="004C6D9B"/>
    <w:rsid w:val="00506F1D"/>
    <w:rsid w:val="005106F7"/>
    <w:rsid w:val="00531F68"/>
    <w:rsid w:val="005411F8"/>
    <w:rsid w:val="005768F8"/>
    <w:rsid w:val="005A1073"/>
    <w:rsid w:val="005B0CBE"/>
    <w:rsid w:val="005C4639"/>
    <w:rsid w:val="005F0381"/>
    <w:rsid w:val="005F0F81"/>
    <w:rsid w:val="0060107C"/>
    <w:rsid w:val="00601BA6"/>
    <w:rsid w:val="0061126B"/>
    <w:rsid w:val="00637073"/>
    <w:rsid w:val="00646E62"/>
    <w:rsid w:val="006802EF"/>
    <w:rsid w:val="006E2BB0"/>
    <w:rsid w:val="00717766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4766E"/>
    <w:rsid w:val="00867364"/>
    <w:rsid w:val="00873C1E"/>
    <w:rsid w:val="008A1C49"/>
    <w:rsid w:val="008C6397"/>
    <w:rsid w:val="008D2CD9"/>
    <w:rsid w:val="008D6905"/>
    <w:rsid w:val="00903F78"/>
    <w:rsid w:val="0092460F"/>
    <w:rsid w:val="0093558B"/>
    <w:rsid w:val="009A1877"/>
    <w:rsid w:val="009A28B8"/>
    <w:rsid w:val="009B2939"/>
    <w:rsid w:val="00A10C2D"/>
    <w:rsid w:val="00A31B97"/>
    <w:rsid w:val="00A340D0"/>
    <w:rsid w:val="00A84762"/>
    <w:rsid w:val="00AC66AF"/>
    <w:rsid w:val="00B042F1"/>
    <w:rsid w:val="00B04881"/>
    <w:rsid w:val="00B33E35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774A8"/>
    <w:rsid w:val="00C822E6"/>
    <w:rsid w:val="00CA5203"/>
    <w:rsid w:val="00CA6052"/>
    <w:rsid w:val="00CB10E5"/>
    <w:rsid w:val="00CB1E3F"/>
    <w:rsid w:val="00CD12CE"/>
    <w:rsid w:val="00CE3362"/>
    <w:rsid w:val="00D25E52"/>
    <w:rsid w:val="00D84406"/>
    <w:rsid w:val="00D872C6"/>
    <w:rsid w:val="00D93B02"/>
    <w:rsid w:val="00DD4890"/>
    <w:rsid w:val="00E06132"/>
    <w:rsid w:val="00E151D2"/>
    <w:rsid w:val="00E417AF"/>
    <w:rsid w:val="00E51F18"/>
    <w:rsid w:val="00E549DA"/>
    <w:rsid w:val="00E6613A"/>
    <w:rsid w:val="00E7294F"/>
    <w:rsid w:val="00EA70A2"/>
    <w:rsid w:val="00EB6A77"/>
    <w:rsid w:val="00EE0BE5"/>
    <w:rsid w:val="00EF4778"/>
    <w:rsid w:val="00F015C3"/>
    <w:rsid w:val="00F12F0C"/>
    <w:rsid w:val="00F43DC6"/>
    <w:rsid w:val="00F6396F"/>
    <w:rsid w:val="00F67B2F"/>
    <w:rsid w:val="00F67EDA"/>
    <w:rsid w:val="00F73EE7"/>
    <w:rsid w:val="00F85B81"/>
    <w:rsid w:val="00F92328"/>
    <w:rsid w:val="00FB455B"/>
    <w:rsid w:val="00FB64D0"/>
    <w:rsid w:val="00FB78EA"/>
    <w:rsid w:val="00FB7CCF"/>
    <w:rsid w:val="00FC68B5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02DC1F2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saram</cp:lastModifiedBy>
  <cp:revision>2</cp:revision>
  <cp:lastPrinted>2014-07-14T09:56:00Z</cp:lastPrinted>
  <dcterms:created xsi:type="dcterms:W3CDTF">2020-08-11T10:38:00Z</dcterms:created>
  <dcterms:modified xsi:type="dcterms:W3CDTF">2020-08-11T10:38:00Z</dcterms:modified>
</cp:coreProperties>
</file>