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998F7" w14:textId="77777777" w:rsidR="001D7288" w:rsidRPr="001D7288" w:rsidRDefault="001D7288" w:rsidP="001D7288">
      <w:pPr>
        <w:spacing w:before="93"/>
        <w:ind w:left="158"/>
        <w:jc w:val="both"/>
      </w:pPr>
      <w:r w:rsidRPr="001D7288">
        <w:t xml:space="preserve">Gentile </w:t>
      </w:r>
      <w:proofErr w:type="spellStart"/>
      <w:r w:rsidRPr="001D7288">
        <w:t>candidat</w:t>
      </w:r>
      <w:proofErr w:type="spellEnd"/>
      <w:r w:rsidRPr="001D7288">
        <w:t>*,</w:t>
      </w:r>
    </w:p>
    <w:p w14:paraId="47DE060F" w14:textId="77777777" w:rsidR="001D7288" w:rsidRPr="001D7288" w:rsidRDefault="001D7288" w:rsidP="001D7288">
      <w:pPr>
        <w:pStyle w:val="Corpotesto"/>
        <w:spacing w:before="11"/>
        <w:rPr>
          <w:rFonts w:asciiTheme="minorHAnsi" w:hAnsiTheme="minorHAnsi"/>
          <w:sz w:val="24"/>
          <w:szCs w:val="24"/>
        </w:rPr>
      </w:pPr>
    </w:p>
    <w:p w14:paraId="2B9B4E7C" w14:textId="228132D6" w:rsidR="001D7288" w:rsidRDefault="001D7288" w:rsidP="000B4C8E">
      <w:pPr>
        <w:jc w:val="both"/>
      </w:pPr>
      <w:r w:rsidRPr="001D7288">
        <w:t xml:space="preserve">si prega di leggere con attenzione la presente comunicazione, con la quale vengono fornite le indicazioni necessarie ai fini della partecipazione al test di </w:t>
      </w:r>
      <w:r w:rsidR="000B4C8E">
        <w:t xml:space="preserve">ammissione al </w:t>
      </w:r>
      <w:r w:rsidR="000B4C8E" w:rsidRPr="00520568">
        <w:rPr>
          <w:rFonts w:eastAsia="Arial"/>
          <w:szCs w:val="20"/>
        </w:rPr>
        <w:t xml:space="preserve">Corso di specializzazione per le attività di sostegno nella scuola </w:t>
      </w:r>
      <w:r w:rsidR="005B7630">
        <w:rPr>
          <w:rFonts w:eastAsia="Arial"/>
          <w:szCs w:val="20"/>
        </w:rPr>
        <w:t xml:space="preserve">secondaria di I grado </w:t>
      </w:r>
      <w:r w:rsidR="000B4C8E">
        <w:rPr>
          <w:rFonts w:eastAsia="Arial"/>
          <w:szCs w:val="20"/>
        </w:rPr>
        <w:t>(A.A. 2020</w:t>
      </w:r>
      <w:r w:rsidR="000B4C8E" w:rsidRPr="00520568">
        <w:rPr>
          <w:rFonts w:eastAsia="Arial"/>
          <w:szCs w:val="20"/>
        </w:rPr>
        <w:t>/20</w:t>
      </w:r>
      <w:r w:rsidR="000B4C8E">
        <w:rPr>
          <w:rFonts w:eastAsia="Arial"/>
          <w:szCs w:val="20"/>
        </w:rPr>
        <w:t>21</w:t>
      </w:r>
      <w:r w:rsidR="000B4C8E" w:rsidRPr="00520568">
        <w:rPr>
          <w:rFonts w:eastAsia="Arial"/>
          <w:szCs w:val="20"/>
        </w:rPr>
        <w:t>)</w:t>
      </w:r>
      <w:r w:rsidR="005B7630">
        <w:t xml:space="preserve"> che si svolgerà in data 24</w:t>
      </w:r>
      <w:r w:rsidRPr="001D7288">
        <w:t xml:space="preserve"> settembre 202</w:t>
      </w:r>
      <w:r w:rsidR="00AF6351">
        <w:t>1</w:t>
      </w:r>
      <w:r w:rsidRPr="001D7288">
        <w:t xml:space="preserve"> presso il </w:t>
      </w:r>
      <w:r w:rsidR="00AF6351">
        <w:t xml:space="preserve">Polo Bertelli - </w:t>
      </w:r>
      <w:proofErr w:type="gramStart"/>
      <w:r w:rsidR="00AF6351">
        <w:t>P.LE</w:t>
      </w:r>
      <w:proofErr w:type="gramEnd"/>
      <w:r w:rsidR="00AF6351">
        <w:t xml:space="preserve"> LUIGI BERTELLI, 1 - C.DA VALLEBONA 62100 MACERATA</w:t>
      </w:r>
      <w:r w:rsidR="002A6279">
        <w:t>.</w:t>
      </w:r>
    </w:p>
    <w:p w14:paraId="5EBE5F71" w14:textId="48604D17" w:rsidR="00E35514" w:rsidRDefault="00E35514" w:rsidP="000B4C8E">
      <w:pPr>
        <w:ind w:left="158" w:right="152"/>
        <w:jc w:val="both"/>
      </w:pPr>
    </w:p>
    <w:p w14:paraId="317A396F" w14:textId="2EC541DE" w:rsidR="00E35514" w:rsidRPr="001D7288" w:rsidRDefault="00E35514" w:rsidP="001D7288">
      <w:pPr>
        <w:ind w:left="158" w:right="152"/>
        <w:jc w:val="both"/>
      </w:pPr>
      <w:r>
        <w:t>Vista la numerosità dei candidati e la limitazione dei parcheggi si consiglia di usare i mezzi pubblici. Al Polo si può accedere mediante autobus e ferrovia</w:t>
      </w:r>
      <w:r w:rsidR="00DC1652">
        <w:t>, entrambe le fermate sono adiacenti alla struttura presso cui si terrà la prova</w:t>
      </w:r>
      <w:r>
        <w:t>.</w:t>
      </w:r>
    </w:p>
    <w:p w14:paraId="71C8FABA" w14:textId="77777777" w:rsidR="00AF6351" w:rsidRDefault="00AF6351" w:rsidP="00AF6351">
      <w:pPr>
        <w:jc w:val="both"/>
        <w:rPr>
          <w:rStyle w:val="Enfasigrassetto"/>
          <w:rFonts w:ascii="Arial" w:hAnsi="Arial" w:cs="Arial"/>
          <w:sz w:val="20"/>
        </w:rPr>
      </w:pPr>
    </w:p>
    <w:p w14:paraId="073DD331" w14:textId="6ABBC0F4" w:rsidR="00D908F8" w:rsidRPr="00D908F8" w:rsidRDefault="00D908F8" w:rsidP="00AF6351">
      <w:pPr>
        <w:jc w:val="both"/>
        <w:rPr>
          <w:rStyle w:val="Titolo1Carattere"/>
          <w:b/>
        </w:rPr>
      </w:pPr>
      <w:r w:rsidRPr="00D908F8">
        <w:rPr>
          <w:rStyle w:val="Titolo1Carattere"/>
          <w:b/>
        </w:rPr>
        <w:t>Accesso al Polo Bertelli</w:t>
      </w:r>
      <w:r>
        <w:rPr>
          <w:rStyle w:val="Titolo1Carattere"/>
          <w:b/>
        </w:rPr>
        <w:t xml:space="preserve"> – protocollo da seguire</w:t>
      </w:r>
    </w:p>
    <w:p w14:paraId="2A1FF5C4" w14:textId="77777777" w:rsidR="00BD079D" w:rsidRDefault="00BD079D" w:rsidP="00AF6351">
      <w:pPr>
        <w:jc w:val="both"/>
        <w:rPr>
          <w:rStyle w:val="Enfasigrassetto"/>
          <w:rFonts w:cs="Arial"/>
          <w:b w:val="0"/>
        </w:rPr>
      </w:pPr>
    </w:p>
    <w:p w14:paraId="4EC9F8D6" w14:textId="3CF58EA1" w:rsidR="00AF6351" w:rsidRPr="00892FE3" w:rsidRDefault="00AF6351" w:rsidP="00AF6351">
      <w:pPr>
        <w:jc w:val="both"/>
        <w:rPr>
          <w:rStyle w:val="Enfasigrassetto"/>
          <w:rFonts w:cs="Arial"/>
          <w:b w:val="0"/>
        </w:rPr>
      </w:pPr>
      <w:r w:rsidRPr="00892FE3">
        <w:rPr>
          <w:rStyle w:val="Enfasigrassetto"/>
          <w:rFonts w:cs="Arial"/>
          <w:b w:val="0"/>
        </w:rPr>
        <w:t>In considerazione della situazione sanitaria legata al rischio Covid-19 si avvisa che l’accesso alla struttura ove si svolgerà la prova sarà consentito:</w:t>
      </w:r>
    </w:p>
    <w:p w14:paraId="355C1ACF" w14:textId="77777777" w:rsidR="00AF6351" w:rsidRPr="00892FE3" w:rsidRDefault="00AF6351" w:rsidP="00AF6351">
      <w:pPr>
        <w:jc w:val="both"/>
        <w:rPr>
          <w:rStyle w:val="Enfasigrassetto"/>
          <w:rFonts w:cs="Arial"/>
          <w:b w:val="0"/>
        </w:rPr>
      </w:pPr>
    </w:p>
    <w:p w14:paraId="297D54B6" w14:textId="77777777" w:rsidR="00AF6351" w:rsidRPr="00892FE3" w:rsidRDefault="00AF6351" w:rsidP="00AF6351">
      <w:pPr>
        <w:numPr>
          <w:ilvl w:val="0"/>
          <w:numId w:val="5"/>
        </w:numPr>
        <w:jc w:val="both"/>
        <w:rPr>
          <w:rStyle w:val="Enfasigrassetto"/>
          <w:rFonts w:cs="Arial"/>
        </w:rPr>
      </w:pPr>
      <w:r w:rsidRPr="00892FE3">
        <w:rPr>
          <w:rStyle w:val="Enfasigrassetto"/>
          <w:rFonts w:cs="Arial"/>
          <w:b w:val="0"/>
        </w:rPr>
        <w:t xml:space="preserve">Ai candidati che producano un referto relativo ad un </w:t>
      </w:r>
      <w:r w:rsidRPr="00892FE3">
        <w:rPr>
          <w:rStyle w:val="Enfasigrassetto"/>
          <w:rFonts w:cs="Arial"/>
        </w:rPr>
        <w:t>test antigenico rapido o molecolare</w:t>
      </w:r>
      <w:r w:rsidRPr="00892FE3">
        <w:rPr>
          <w:rStyle w:val="Enfasigrassetto"/>
          <w:rFonts w:cs="Arial"/>
          <w:b w:val="0"/>
        </w:rPr>
        <w:t xml:space="preserve">, effettuato mediante tampone oro/rino-faringeo presso una struttura pubblica o privata accreditata/autorizzata in data non antecedente a 48 ore dalla data di svolgimento delle prove. </w:t>
      </w:r>
      <w:r w:rsidRPr="00892FE3">
        <w:rPr>
          <w:rStyle w:val="Enfasigrassetto"/>
          <w:rFonts w:cs="Arial"/>
        </w:rPr>
        <w:t>Non saranno ammessi candidati con autotest rapidi, test salivari, test sierologici.</w:t>
      </w:r>
    </w:p>
    <w:p w14:paraId="482797F8" w14:textId="77777777" w:rsidR="00AF6351" w:rsidRPr="00892FE3" w:rsidRDefault="00AF6351" w:rsidP="00AF6351">
      <w:pPr>
        <w:numPr>
          <w:ilvl w:val="0"/>
          <w:numId w:val="5"/>
        </w:numPr>
        <w:jc w:val="both"/>
        <w:rPr>
          <w:rStyle w:val="Enfasigrassetto"/>
          <w:rFonts w:cs="Arial"/>
          <w:b w:val="0"/>
        </w:rPr>
      </w:pPr>
      <w:r w:rsidRPr="00892FE3">
        <w:rPr>
          <w:rStyle w:val="Enfasigrassetto"/>
          <w:rFonts w:cs="Arial"/>
          <w:b w:val="0"/>
        </w:rPr>
        <w:t xml:space="preserve">La prescrizione di cui al precedente punto 1 non si applica ai candidati che abbiano già completato il percorso vaccinale per il COVID 19 e che producano relativo certificato vaccinale non più vecchio di nove mesi dal completamento del ciclo o certificato di una prima dose o monodose di vaccino da almeno 15 giorni o certificato che attesti la guarigione dal Covid da non più di sei mesi. A tale riguardo il candidato dovrà esibire la </w:t>
      </w:r>
      <w:r w:rsidRPr="00892FE3">
        <w:rPr>
          <w:rStyle w:val="Enfasigrassetto"/>
          <w:rFonts w:cs="Arial"/>
        </w:rPr>
        <w:t>Certificazione Verde munita di QRCode</w:t>
      </w:r>
      <w:r w:rsidRPr="00892FE3">
        <w:rPr>
          <w:rStyle w:val="Enfasigrassetto"/>
          <w:rFonts w:cs="Arial"/>
          <w:b w:val="0"/>
        </w:rPr>
        <w:t xml:space="preserve">. </w:t>
      </w:r>
    </w:p>
    <w:p w14:paraId="484221AE" w14:textId="77777777" w:rsidR="00AF6351" w:rsidRPr="00892FE3" w:rsidRDefault="00AF6351" w:rsidP="001D7288">
      <w:pPr>
        <w:ind w:left="158" w:right="154"/>
        <w:jc w:val="both"/>
      </w:pPr>
    </w:p>
    <w:p w14:paraId="343079BF" w14:textId="10A73495" w:rsidR="00D7197B" w:rsidRPr="00892FE3" w:rsidRDefault="00D7197B" w:rsidP="00D7197B">
      <w:pPr>
        <w:jc w:val="both"/>
        <w:rPr>
          <w:rStyle w:val="Enfasigrassetto"/>
          <w:rFonts w:ascii="Calibri" w:hAnsi="Calibri" w:cs="Arial"/>
        </w:rPr>
      </w:pPr>
      <w:r w:rsidRPr="00892FE3">
        <w:rPr>
          <w:rStyle w:val="Enfasigrassetto"/>
          <w:rFonts w:cs="Arial"/>
          <w:b w:val="0"/>
        </w:rPr>
        <w:t>In generale, tutte le informazioni sulle certificazioni verdi possono essere reperite al link:</w:t>
      </w:r>
      <w:r w:rsidRPr="00892FE3">
        <w:rPr>
          <w:rStyle w:val="Enfasigrassetto"/>
          <w:rFonts w:ascii="Calibri" w:hAnsi="Calibri" w:cs="Arial"/>
        </w:rPr>
        <w:t xml:space="preserve"> </w:t>
      </w:r>
      <w:hyperlink r:id="rId7" w:history="1">
        <w:r w:rsidRPr="00892FE3">
          <w:rPr>
            <w:rStyle w:val="Collegamentoipertestuale"/>
            <w:rFonts w:ascii="Calibri" w:hAnsi="Calibri" w:cs="Arial"/>
            <w:color w:val="0000BF"/>
          </w:rPr>
          <w:t>https://www.dgc.gov.it/web/faq.html</w:t>
        </w:r>
      </w:hyperlink>
      <w:r w:rsidRPr="00892FE3">
        <w:rPr>
          <w:rStyle w:val="Enfasigrassetto"/>
          <w:rFonts w:ascii="Calibri" w:hAnsi="Calibri" w:cs="Arial"/>
          <w:color w:val="2F5496" w:themeColor="accent1" w:themeShade="BF"/>
        </w:rPr>
        <w:t xml:space="preserve"> </w:t>
      </w:r>
      <w:r w:rsidRPr="00892FE3">
        <w:rPr>
          <w:rStyle w:val="Enfasigrassetto"/>
          <w:rFonts w:cs="Arial"/>
          <w:b w:val="0"/>
        </w:rPr>
        <w:t>Supporto e informazioni sono reperibili con il numero verde 800 91 24 91 e all’indirizzo mail:</w:t>
      </w:r>
      <w:r w:rsidRPr="00892FE3">
        <w:rPr>
          <w:rStyle w:val="Enfasigrassetto"/>
          <w:rFonts w:ascii="Calibri" w:hAnsi="Calibri" w:cs="Arial"/>
        </w:rPr>
        <w:t xml:space="preserve"> </w:t>
      </w:r>
      <w:hyperlink r:id="rId8" w:history="1">
        <w:r w:rsidRPr="00892FE3">
          <w:rPr>
            <w:rStyle w:val="Collegamentoipertestuale"/>
            <w:rFonts w:ascii="Calibri" w:hAnsi="Calibri" w:cs="Arial"/>
          </w:rPr>
          <w:t>cittadini@dgc.gov.it</w:t>
        </w:r>
      </w:hyperlink>
      <w:r w:rsidR="00372309" w:rsidRPr="00892FE3">
        <w:rPr>
          <w:rFonts w:ascii="Calibri" w:hAnsi="Calibri"/>
        </w:rPr>
        <w:t>.</w:t>
      </w:r>
      <w:r w:rsidRPr="00892FE3">
        <w:rPr>
          <w:rStyle w:val="Enfasigrassetto"/>
          <w:rFonts w:ascii="Calibri" w:hAnsi="Calibri" w:cs="Arial"/>
        </w:rPr>
        <w:t xml:space="preserve"> </w:t>
      </w:r>
    </w:p>
    <w:p w14:paraId="29376C0F" w14:textId="77777777" w:rsidR="00D7197B" w:rsidRPr="00892FE3" w:rsidRDefault="00D7197B" w:rsidP="00D7197B">
      <w:pPr>
        <w:jc w:val="both"/>
        <w:rPr>
          <w:rStyle w:val="Enfasigrassetto"/>
          <w:rFonts w:ascii="Arial" w:hAnsi="Arial" w:cs="Arial"/>
          <w:b w:val="0"/>
          <w:bCs w:val="0"/>
          <w:color w:val="2F5496" w:themeColor="accent1" w:themeShade="BF"/>
        </w:rPr>
      </w:pPr>
    </w:p>
    <w:p w14:paraId="69BF3233" w14:textId="77777777" w:rsidR="00AF6351" w:rsidRPr="00892FE3" w:rsidRDefault="00AF6351" w:rsidP="00AF6351">
      <w:pPr>
        <w:jc w:val="both"/>
        <w:rPr>
          <w:rStyle w:val="Enfasigrassetto"/>
          <w:rFonts w:cs="Arial"/>
          <w:b w:val="0"/>
        </w:rPr>
      </w:pPr>
      <w:r w:rsidRPr="00892FE3">
        <w:rPr>
          <w:rStyle w:val="Enfasigrassetto"/>
          <w:rFonts w:cs="Arial"/>
          <w:b w:val="0"/>
        </w:rPr>
        <w:t xml:space="preserve">Tutti i candidati dovranno essere muniti di </w:t>
      </w:r>
      <w:r w:rsidRPr="00892FE3">
        <w:rPr>
          <w:rStyle w:val="Enfasigrassetto"/>
          <w:rFonts w:cs="Arial"/>
        </w:rPr>
        <w:t>mascherina FFP2</w:t>
      </w:r>
      <w:r w:rsidRPr="00892FE3">
        <w:rPr>
          <w:rStyle w:val="Enfasigrassetto"/>
          <w:rFonts w:cs="Arial"/>
          <w:b w:val="0"/>
        </w:rPr>
        <w:t xml:space="preserve"> (il candidato dovrà presentarsi munito di mascherina propria). Non sono ammesse mascherine non filtranti o di comunità. Il dispositivo di protezione delle vie respiratorie (idoneo a coprire dal mento al di sopra del naso) dovrà essere utilizzato durante tutto il tempo di permanenza presso la struttura. Ove ricorra l’esigenza di sostituire il dispositivo sarà possibile rivolgersi al personale di sorveglianza presente in aula.</w:t>
      </w:r>
    </w:p>
    <w:p w14:paraId="66F5CE6E" w14:textId="40B77635" w:rsidR="00AF6351" w:rsidRPr="00892FE3" w:rsidRDefault="00AF6351" w:rsidP="00AF6351">
      <w:pPr>
        <w:jc w:val="both"/>
        <w:rPr>
          <w:rStyle w:val="Enfasigrassetto"/>
          <w:rFonts w:cs="Arial"/>
          <w:b w:val="0"/>
        </w:rPr>
      </w:pPr>
    </w:p>
    <w:p w14:paraId="691BE225" w14:textId="4D4BCB59" w:rsidR="00BD079D" w:rsidRPr="00892FE3" w:rsidRDefault="00BD079D" w:rsidP="00BD079D">
      <w:pPr>
        <w:spacing w:before="1"/>
        <w:ind w:right="152"/>
        <w:jc w:val="both"/>
      </w:pPr>
      <w:r w:rsidRPr="00892FE3">
        <w:t>Non possono accedere alla struttura di svolgimento della prova e devono rimanere presso il proprio domicilio, contattando il proprio medico curante i soggetti con infezione respiratoria caratterizzata da febbre (maggiore di 37,5°).</w:t>
      </w:r>
    </w:p>
    <w:p w14:paraId="593E9CE1" w14:textId="52154478" w:rsidR="00BD079D" w:rsidRPr="00892FE3" w:rsidRDefault="00BD079D" w:rsidP="00AF6351">
      <w:pPr>
        <w:jc w:val="both"/>
        <w:rPr>
          <w:rStyle w:val="Enfasigrassetto"/>
          <w:rFonts w:cs="Arial"/>
          <w:b w:val="0"/>
        </w:rPr>
      </w:pPr>
    </w:p>
    <w:p w14:paraId="7EFD2E1F" w14:textId="77777777" w:rsidR="00AF6351" w:rsidRPr="00892FE3" w:rsidRDefault="00AF6351" w:rsidP="00AF6351">
      <w:pPr>
        <w:jc w:val="both"/>
        <w:rPr>
          <w:rStyle w:val="Enfasigrassetto"/>
          <w:rFonts w:cs="Arial"/>
          <w:b w:val="0"/>
        </w:rPr>
      </w:pPr>
      <w:r w:rsidRPr="00892FE3">
        <w:rPr>
          <w:rStyle w:val="Enfasigrassetto"/>
          <w:rFonts w:cs="Arial"/>
          <w:b w:val="0"/>
        </w:rPr>
        <w:t>Dovranno inoltre essere scrupolosamente osservate le prescrizioni di prevenzione e sicurezza quali:</w:t>
      </w:r>
    </w:p>
    <w:p w14:paraId="51DF4522" w14:textId="77777777" w:rsidR="00AF6351" w:rsidRPr="00892FE3" w:rsidRDefault="00AF6351" w:rsidP="00AF6351">
      <w:pPr>
        <w:jc w:val="both"/>
        <w:rPr>
          <w:rStyle w:val="Enfasigrassetto"/>
          <w:rFonts w:cs="Arial"/>
          <w:b w:val="0"/>
        </w:rPr>
      </w:pPr>
    </w:p>
    <w:p w14:paraId="7D6C1C83" w14:textId="77777777" w:rsidR="00AF6351" w:rsidRPr="00892FE3" w:rsidRDefault="00AF6351" w:rsidP="00AF6351">
      <w:pPr>
        <w:pStyle w:val="Paragrafoelenco"/>
        <w:widowControl/>
        <w:numPr>
          <w:ilvl w:val="0"/>
          <w:numId w:val="6"/>
        </w:numPr>
        <w:autoSpaceDE/>
        <w:autoSpaceDN/>
        <w:spacing w:after="200" w:line="276" w:lineRule="auto"/>
        <w:contextualSpacing/>
        <w:rPr>
          <w:rStyle w:val="Enfasigrassetto"/>
          <w:rFonts w:asciiTheme="minorHAnsi" w:hAnsiTheme="minorHAnsi"/>
          <w:b w:val="0"/>
          <w:sz w:val="24"/>
          <w:szCs w:val="24"/>
        </w:rPr>
      </w:pPr>
      <w:r w:rsidRPr="00892FE3">
        <w:rPr>
          <w:rStyle w:val="Enfasigrassetto"/>
          <w:rFonts w:asciiTheme="minorHAnsi" w:hAnsiTheme="minorHAnsi"/>
          <w:b w:val="0"/>
          <w:sz w:val="24"/>
          <w:szCs w:val="24"/>
        </w:rPr>
        <w:t>Osservanza e mantenimento della distanza di sicurezza interpersonale di almeno un metro, con assoluto divieto di generare assembramento fuori e all’interno della struttura di svolgimento della prova.</w:t>
      </w:r>
    </w:p>
    <w:p w14:paraId="378ED4C3" w14:textId="77777777" w:rsidR="00AF6351" w:rsidRPr="00892FE3" w:rsidRDefault="00AF6351" w:rsidP="00AF6351">
      <w:pPr>
        <w:pStyle w:val="Paragrafoelenco"/>
        <w:widowControl/>
        <w:numPr>
          <w:ilvl w:val="0"/>
          <w:numId w:val="6"/>
        </w:numPr>
        <w:autoSpaceDE/>
        <w:autoSpaceDN/>
        <w:spacing w:after="200" w:line="276" w:lineRule="auto"/>
        <w:contextualSpacing/>
        <w:rPr>
          <w:rStyle w:val="Enfasigrassetto"/>
          <w:rFonts w:asciiTheme="minorHAnsi" w:hAnsiTheme="minorHAnsi"/>
          <w:b w:val="0"/>
          <w:sz w:val="24"/>
          <w:szCs w:val="24"/>
        </w:rPr>
      </w:pPr>
      <w:r w:rsidRPr="00892FE3">
        <w:rPr>
          <w:rStyle w:val="Enfasigrassetto"/>
          <w:rFonts w:asciiTheme="minorHAnsi" w:hAnsiTheme="minorHAnsi"/>
          <w:b w:val="0"/>
          <w:sz w:val="24"/>
          <w:szCs w:val="24"/>
        </w:rPr>
        <w:t>Utilizzo esclusivamente della postazione di esame (banco e sedia) assegnata dal personale dell’Ateneo addetto all’accoglienza e alla sorveglianza.</w:t>
      </w:r>
    </w:p>
    <w:p w14:paraId="7D850A63" w14:textId="77777777" w:rsidR="00AF6351" w:rsidRPr="00892FE3" w:rsidRDefault="00AF6351" w:rsidP="00AF6351">
      <w:pPr>
        <w:pStyle w:val="Paragrafoelenco"/>
        <w:widowControl/>
        <w:numPr>
          <w:ilvl w:val="0"/>
          <w:numId w:val="6"/>
        </w:numPr>
        <w:autoSpaceDE/>
        <w:autoSpaceDN/>
        <w:spacing w:after="200" w:line="276" w:lineRule="auto"/>
        <w:contextualSpacing/>
        <w:rPr>
          <w:rStyle w:val="Enfasigrassetto"/>
          <w:rFonts w:asciiTheme="minorHAnsi" w:hAnsiTheme="minorHAnsi"/>
          <w:b w:val="0"/>
          <w:sz w:val="24"/>
          <w:szCs w:val="24"/>
        </w:rPr>
      </w:pPr>
      <w:r w:rsidRPr="00892FE3">
        <w:rPr>
          <w:rStyle w:val="Enfasigrassetto"/>
          <w:rFonts w:asciiTheme="minorHAnsi" w:hAnsiTheme="minorHAnsi"/>
          <w:b w:val="0"/>
          <w:sz w:val="24"/>
          <w:szCs w:val="24"/>
        </w:rPr>
        <w:t>Frequente igiene accurata delle mani, anche mediante utilizzo della soluzione disinfettante messa a disposizione dall’Ateneo.</w:t>
      </w:r>
    </w:p>
    <w:p w14:paraId="3C570DAE" w14:textId="55047116" w:rsidR="001D7288" w:rsidRPr="00892FE3" w:rsidRDefault="00AF6351" w:rsidP="00D908F8">
      <w:pPr>
        <w:pStyle w:val="Paragrafoelenco"/>
        <w:widowControl/>
        <w:numPr>
          <w:ilvl w:val="0"/>
          <w:numId w:val="6"/>
        </w:numPr>
        <w:autoSpaceDE/>
        <w:autoSpaceDN/>
        <w:spacing w:after="200" w:line="276" w:lineRule="auto"/>
        <w:contextualSpacing/>
        <w:rPr>
          <w:rFonts w:asciiTheme="minorHAnsi" w:hAnsiTheme="minorHAnsi"/>
          <w:bCs/>
          <w:sz w:val="24"/>
          <w:szCs w:val="24"/>
        </w:rPr>
      </w:pPr>
      <w:r w:rsidRPr="00892FE3">
        <w:rPr>
          <w:rStyle w:val="Enfasigrassetto"/>
          <w:rFonts w:asciiTheme="minorHAnsi" w:hAnsiTheme="minorHAnsi"/>
          <w:b w:val="0"/>
          <w:sz w:val="24"/>
          <w:szCs w:val="24"/>
        </w:rPr>
        <w:t>Utilizzo dei servizi igienici accedendo ad essi uno alla volta e rispettando la distanza di sicurezza interpersonale.</w:t>
      </w:r>
    </w:p>
    <w:p w14:paraId="00371179" w14:textId="77777777" w:rsidR="00D908F8" w:rsidRPr="00892FE3" w:rsidRDefault="00D908F8" w:rsidP="00BD079D">
      <w:pPr>
        <w:spacing w:before="1"/>
        <w:ind w:left="158" w:right="151"/>
        <w:jc w:val="both"/>
        <w:rPr>
          <w:b/>
          <w:strike/>
        </w:rPr>
      </w:pPr>
      <w:r w:rsidRPr="00892FE3">
        <w:t xml:space="preserve">Si avvisa che l’accesso agli spazi posti in prossimità dei locali adibiti allo svolgimento della prova sarà consentito esclusivamente ai candidati. </w:t>
      </w:r>
      <w:r w:rsidRPr="00892FE3">
        <w:rPr>
          <w:b/>
        </w:rPr>
        <w:t>Non sarà consentito l’accesso alla struttura ad accompagnatori e/o altre persone.</w:t>
      </w:r>
    </w:p>
    <w:p w14:paraId="72B4A6B9" w14:textId="77777777" w:rsidR="001D7288" w:rsidRPr="001D7288" w:rsidRDefault="001D7288" w:rsidP="00D908F8">
      <w:pPr>
        <w:pStyle w:val="Corpotesto"/>
        <w:spacing w:before="10"/>
        <w:rPr>
          <w:rFonts w:asciiTheme="minorHAnsi" w:hAnsiTheme="minorHAnsi"/>
          <w:b/>
          <w:sz w:val="24"/>
          <w:szCs w:val="24"/>
        </w:rPr>
      </w:pPr>
    </w:p>
    <w:p w14:paraId="3EF2FFEF" w14:textId="67ED08CD" w:rsidR="00D908F8" w:rsidRPr="001D7288" w:rsidRDefault="00D908F8" w:rsidP="00D908F8">
      <w:pPr>
        <w:ind w:left="158" w:right="151"/>
        <w:jc w:val="both"/>
      </w:pPr>
      <w:r w:rsidRPr="001D7288">
        <w:t xml:space="preserve">Per motivi igienici e per motivi di regolarità concorsuale </w:t>
      </w:r>
      <w:r w:rsidR="00407799" w:rsidRPr="001D7288">
        <w:rPr>
          <w:b/>
        </w:rPr>
        <w:t>non</w:t>
      </w:r>
      <w:r w:rsidR="00407799">
        <w:rPr>
          <w:b/>
        </w:rPr>
        <w:t xml:space="preserve"> è</w:t>
      </w:r>
      <w:r w:rsidR="00407799" w:rsidRPr="001D7288">
        <w:rPr>
          <w:b/>
        </w:rPr>
        <w:t xml:space="preserve"> consentito </w:t>
      </w:r>
      <w:r w:rsidRPr="001D7288">
        <w:t xml:space="preserve">introdurre e/o utilizzare nell’ambiente di svolgimento della prova alcun tipo di materiale o effetto personale (tra cui ad esempio: </w:t>
      </w:r>
      <w:r w:rsidRPr="001D7288">
        <w:rPr>
          <w:i/>
        </w:rPr>
        <w:t>borse, zaini, libri,  penne, ma</w:t>
      </w:r>
      <w:r>
        <w:rPr>
          <w:i/>
        </w:rPr>
        <w:t xml:space="preserve">tite, materiale di cancelleria </w:t>
      </w:r>
      <w:r w:rsidRPr="001D7288">
        <w:rPr>
          <w:i/>
        </w:rPr>
        <w:t>o qualsiasi altro strumento idoneo alla scrittura, manuali, testi scolastici, riproduzioni anche parziali di essi, appunti manoscritti, fogli in bianco e materiale didattico e/o di consultazione, telefoni cellulari, palmari, smartphone,</w:t>
      </w:r>
      <w:r w:rsidRPr="001D7288">
        <w:rPr>
          <w:i/>
          <w:spacing w:val="31"/>
        </w:rPr>
        <w:t xml:space="preserve"> </w:t>
      </w:r>
      <w:r w:rsidRPr="001D7288">
        <w:rPr>
          <w:i/>
        </w:rPr>
        <w:t>smartwatch,</w:t>
      </w:r>
      <w:r w:rsidRPr="001D7288">
        <w:rPr>
          <w:i/>
          <w:spacing w:val="32"/>
        </w:rPr>
        <w:t xml:space="preserve"> </w:t>
      </w:r>
      <w:r w:rsidRPr="001D7288">
        <w:rPr>
          <w:i/>
        </w:rPr>
        <w:t>tablet,</w:t>
      </w:r>
      <w:r w:rsidRPr="001D7288">
        <w:rPr>
          <w:i/>
          <w:spacing w:val="32"/>
        </w:rPr>
        <w:t xml:space="preserve"> </w:t>
      </w:r>
      <w:r w:rsidRPr="001D7288">
        <w:rPr>
          <w:i/>
        </w:rPr>
        <w:t>auricolari</w:t>
      </w:r>
      <w:r w:rsidRPr="001D7288">
        <w:rPr>
          <w:i/>
          <w:spacing w:val="31"/>
        </w:rPr>
        <w:t xml:space="preserve"> </w:t>
      </w:r>
      <w:r w:rsidRPr="001D7288">
        <w:rPr>
          <w:i/>
        </w:rPr>
        <w:t>o</w:t>
      </w:r>
      <w:r w:rsidRPr="001D7288">
        <w:rPr>
          <w:i/>
          <w:spacing w:val="31"/>
        </w:rPr>
        <w:t xml:space="preserve"> </w:t>
      </w:r>
      <w:r w:rsidRPr="001D7288">
        <w:rPr>
          <w:i/>
        </w:rPr>
        <w:t>altra</w:t>
      </w:r>
      <w:r w:rsidRPr="001D7288">
        <w:rPr>
          <w:i/>
          <w:spacing w:val="31"/>
        </w:rPr>
        <w:t xml:space="preserve"> </w:t>
      </w:r>
      <w:r w:rsidRPr="001D7288">
        <w:rPr>
          <w:i/>
        </w:rPr>
        <w:t>strumentazione</w:t>
      </w:r>
      <w:r w:rsidRPr="001D7288">
        <w:rPr>
          <w:i/>
          <w:spacing w:val="31"/>
        </w:rPr>
        <w:t xml:space="preserve"> </w:t>
      </w:r>
      <w:r w:rsidRPr="001D7288">
        <w:rPr>
          <w:i/>
        </w:rPr>
        <w:t>similare,</w:t>
      </w:r>
      <w:r w:rsidRPr="001D7288">
        <w:rPr>
          <w:i/>
          <w:spacing w:val="31"/>
        </w:rPr>
        <w:t xml:space="preserve"> </w:t>
      </w:r>
      <w:r w:rsidRPr="001D7288">
        <w:rPr>
          <w:i/>
        </w:rPr>
        <w:t>etc</w:t>
      </w:r>
      <w:r>
        <w:t>)</w:t>
      </w:r>
      <w:r w:rsidRPr="001D7288">
        <w:t xml:space="preserve">. </w:t>
      </w:r>
    </w:p>
    <w:p w14:paraId="709E5371" w14:textId="77777777" w:rsidR="007D48FD" w:rsidRDefault="007D48FD" w:rsidP="007D48FD">
      <w:pPr>
        <w:ind w:left="158" w:right="160"/>
        <w:jc w:val="both"/>
      </w:pPr>
    </w:p>
    <w:p w14:paraId="0CC1356C" w14:textId="6B2B2103" w:rsidR="007D48FD" w:rsidRPr="001D7288" w:rsidRDefault="007D48FD" w:rsidP="007D48FD">
      <w:pPr>
        <w:ind w:left="158" w:right="160"/>
        <w:jc w:val="both"/>
      </w:pPr>
      <w:r w:rsidRPr="001D7288">
        <w:t>Si avvisa che ove un candidato non rispetti intenzionalmente le regole di prevenzione, creando un concreto rischio di pericolo a sé e/o ad altri, potrà essere disposto l’allontanamento dello stesso, previa identificazione, dai locali della prova.</w:t>
      </w:r>
    </w:p>
    <w:p w14:paraId="31903E27" w14:textId="0B514F3E" w:rsidR="00D908F8" w:rsidRDefault="00D908F8" w:rsidP="001D7288">
      <w:pPr>
        <w:spacing w:before="1"/>
        <w:ind w:left="158" w:right="152"/>
        <w:jc w:val="both"/>
      </w:pPr>
    </w:p>
    <w:p w14:paraId="073E5E67" w14:textId="00133C62" w:rsidR="007D48FD" w:rsidRPr="00D908F8" w:rsidRDefault="007D48FD" w:rsidP="007D48FD">
      <w:pPr>
        <w:pStyle w:val="Titolo1"/>
        <w:rPr>
          <w:b/>
        </w:rPr>
      </w:pPr>
      <w:r>
        <w:rPr>
          <w:b/>
        </w:rPr>
        <w:t xml:space="preserve">Ingresso al Polo - </w:t>
      </w:r>
      <w:r w:rsidRPr="00D908F8">
        <w:rPr>
          <w:b/>
        </w:rPr>
        <w:t>Operazion</w:t>
      </w:r>
      <w:r>
        <w:rPr>
          <w:b/>
        </w:rPr>
        <w:t>i</w:t>
      </w:r>
      <w:r w:rsidRPr="00D908F8">
        <w:rPr>
          <w:b/>
        </w:rPr>
        <w:t xml:space="preserve"> di identificazione</w:t>
      </w:r>
    </w:p>
    <w:p w14:paraId="5E6D7760" w14:textId="77777777" w:rsidR="00D908F8" w:rsidRDefault="00D908F8" w:rsidP="001D7288">
      <w:pPr>
        <w:spacing w:before="1"/>
        <w:ind w:left="158" w:right="152"/>
        <w:jc w:val="both"/>
      </w:pPr>
    </w:p>
    <w:p w14:paraId="6EB81627" w14:textId="361B04A1" w:rsidR="00D908F8" w:rsidRPr="00892FE3" w:rsidRDefault="007D48FD" w:rsidP="001D7288">
      <w:pPr>
        <w:spacing w:before="1"/>
        <w:ind w:left="158" w:right="152"/>
        <w:jc w:val="both"/>
      </w:pPr>
      <w:r w:rsidRPr="00892FE3">
        <w:lastRenderedPageBreak/>
        <w:t>I</w:t>
      </w:r>
      <w:r w:rsidR="00D908F8" w:rsidRPr="00892FE3">
        <w:t xml:space="preserve"> candidati sono convocati presso la struttura di svol</w:t>
      </w:r>
      <w:r w:rsidR="005B7630" w:rsidRPr="00892FE3">
        <w:t>gimento della prova il giorno 24</w:t>
      </w:r>
      <w:r w:rsidR="00D908F8" w:rsidRPr="00892FE3">
        <w:t xml:space="preserve"> settembre 2021, in tre distinte </w:t>
      </w:r>
      <w:r w:rsidR="00D908F8" w:rsidRPr="00892FE3">
        <w:rPr>
          <w:b/>
        </w:rPr>
        <w:t>fasce orarie (ORE 09:00, 09:30, 10:00</w:t>
      </w:r>
      <w:r w:rsidR="00D908F8" w:rsidRPr="00892FE3">
        <w:t>) secondo quanto riportato nell’elenco degli ammessi alla prova.</w:t>
      </w:r>
    </w:p>
    <w:p w14:paraId="52F691F0" w14:textId="77777777" w:rsidR="00D908F8" w:rsidRPr="00892FE3" w:rsidRDefault="00D908F8" w:rsidP="00D908F8">
      <w:pPr>
        <w:pStyle w:val="Corpotesto"/>
        <w:ind w:left="158" w:right="155"/>
        <w:jc w:val="both"/>
        <w:rPr>
          <w:rFonts w:asciiTheme="minorHAnsi" w:hAnsiTheme="minorHAnsi"/>
          <w:sz w:val="24"/>
          <w:szCs w:val="24"/>
        </w:rPr>
      </w:pPr>
      <w:r w:rsidRPr="00892FE3">
        <w:rPr>
          <w:rFonts w:asciiTheme="minorHAnsi" w:hAnsiTheme="minorHAnsi"/>
          <w:sz w:val="24"/>
          <w:szCs w:val="24"/>
        </w:rPr>
        <w:t>È consigliabile usufruire dei servizi igienici posti all’esterno della struttura.</w:t>
      </w:r>
    </w:p>
    <w:p w14:paraId="720797BF" w14:textId="28557CB0" w:rsidR="00D908F8" w:rsidRPr="00892FE3" w:rsidRDefault="00D908F8" w:rsidP="001D7288">
      <w:pPr>
        <w:spacing w:before="1"/>
        <w:ind w:left="158" w:right="152"/>
        <w:jc w:val="both"/>
        <w:rPr>
          <w:b/>
        </w:rPr>
      </w:pPr>
    </w:p>
    <w:p w14:paraId="15D2BD3F" w14:textId="77777777" w:rsidR="00D908F8" w:rsidRPr="00892FE3" w:rsidRDefault="00D908F8" w:rsidP="00D908F8">
      <w:pPr>
        <w:pStyle w:val="Corpotesto"/>
        <w:ind w:left="158" w:right="155"/>
        <w:jc w:val="both"/>
        <w:rPr>
          <w:rFonts w:asciiTheme="minorHAnsi" w:hAnsiTheme="minorHAnsi"/>
          <w:sz w:val="24"/>
          <w:szCs w:val="24"/>
        </w:rPr>
      </w:pPr>
      <w:r w:rsidRPr="00892FE3">
        <w:rPr>
          <w:rFonts w:asciiTheme="minorHAnsi" w:hAnsiTheme="minorHAnsi"/>
          <w:sz w:val="24"/>
          <w:szCs w:val="24"/>
        </w:rPr>
        <w:t xml:space="preserve">I candidati saranno chiamati ad accedere all’interno della struttura in base all’orario di convocazione. </w:t>
      </w:r>
    </w:p>
    <w:p w14:paraId="18578E7E" w14:textId="77777777" w:rsidR="00D908F8" w:rsidRPr="00892FE3" w:rsidRDefault="00D908F8" w:rsidP="00D908F8">
      <w:pPr>
        <w:spacing w:before="245"/>
        <w:ind w:left="158" w:right="161"/>
        <w:jc w:val="both"/>
      </w:pPr>
      <w:r w:rsidRPr="00892FE3">
        <w:t>Si chiede cortesemente di evitare di presentarsi prima o dopo l’orario indicato, al fine di escludere rischi legati ad assembramenti e stazionamenti in gruppi.</w:t>
      </w:r>
    </w:p>
    <w:p w14:paraId="729D40FA" w14:textId="77777777" w:rsidR="00D908F8" w:rsidRPr="00892FE3" w:rsidRDefault="00D908F8" w:rsidP="001D7288">
      <w:pPr>
        <w:spacing w:before="1"/>
        <w:ind w:left="158" w:right="152"/>
        <w:jc w:val="both"/>
        <w:rPr>
          <w:b/>
        </w:rPr>
      </w:pPr>
    </w:p>
    <w:p w14:paraId="04D0ADC5" w14:textId="35A7222E" w:rsidR="00D908F8" w:rsidRPr="00892FE3" w:rsidRDefault="00D908F8" w:rsidP="00D908F8">
      <w:pPr>
        <w:pStyle w:val="Corpotesto"/>
        <w:ind w:left="158" w:right="152"/>
        <w:jc w:val="both"/>
        <w:rPr>
          <w:rFonts w:asciiTheme="minorHAnsi" w:hAnsiTheme="minorHAnsi"/>
          <w:sz w:val="24"/>
          <w:szCs w:val="24"/>
        </w:rPr>
      </w:pPr>
      <w:r w:rsidRPr="00892FE3">
        <w:rPr>
          <w:rFonts w:asciiTheme="minorHAnsi" w:hAnsiTheme="minorHAnsi"/>
          <w:sz w:val="24"/>
          <w:szCs w:val="24"/>
        </w:rPr>
        <w:t xml:space="preserve">All’entrata verrà </w:t>
      </w:r>
      <w:r w:rsidR="007D48FD" w:rsidRPr="00892FE3">
        <w:rPr>
          <w:rFonts w:asciiTheme="minorHAnsi" w:hAnsiTheme="minorHAnsi"/>
          <w:sz w:val="24"/>
          <w:szCs w:val="24"/>
        </w:rPr>
        <w:t xml:space="preserve">verificato il possesso della certificazione verde Covid-19 e sarà </w:t>
      </w:r>
      <w:r w:rsidRPr="00892FE3">
        <w:rPr>
          <w:rFonts w:asciiTheme="minorHAnsi" w:hAnsiTheme="minorHAnsi"/>
          <w:sz w:val="24"/>
          <w:szCs w:val="24"/>
        </w:rPr>
        <w:t xml:space="preserve">consegnata una busta di plastica ove il candidato dovrà introdurre, ove recati con sé, gli oggetti e gli effetti personali, non ammissibili in aula. Tale busta con gli effetti personali dovrà essere chiusa dal candidato e depositata </w:t>
      </w:r>
      <w:r w:rsidR="007D48FD" w:rsidRPr="00892FE3">
        <w:rPr>
          <w:rFonts w:asciiTheme="minorHAnsi" w:hAnsiTheme="minorHAnsi"/>
          <w:sz w:val="24"/>
          <w:szCs w:val="24"/>
        </w:rPr>
        <w:t>nell’aula assegnata</w:t>
      </w:r>
      <w:r w:rsidRPr="00892FE3">
        <w:rPr>
          <w:rFonts w:asciiTheme="minorHAnsi" w:hAnsiTheme="minorHAnsi"/>
          <w:sz w:val="24"/>
          <w:szCs w:val="24"/>
        </w:rPr>
        <w:t xml:space="preserve"> per lo svolgimento della prova e non dovrà essere aperta fino alla conclusione della procedura concorsuale. Qualsiasi effetto personale, ad eccezione del documento di riconoscimento, si considera introdotto alla prova sotto l’esclusiva responsabilità del candidato.</w:t>
      </w:r>
    </w:p>
    <w:p w14:paraId="7B44096E" w14:textId="77777777" w:rsidR="00D908F8" w:rsidRDefault="00D908F8" w:rsidP="001D7288">
      <w:pPr>
        <w:spacing w:before="1"/>
        <w:ind w:left="158" w:right="152"/>
        <w:jc w:val="both"/>
        <w:rPr>
          <w:b/>
        </w:rPr>
      </w:pPr>
    </w:p>
    <w:p w14:paraId="407CD960" w14:textId="109AEA41" w:rsidR="00BD079D" w:rsidRPr="00892FE3" w:rsidRDefault="00BD079D" w:rsidP="001D7288">
      <w:pPr>
        <w:spacing w:before="1"/>
        <w:ind w:left="158" w:right="152"/>
        <w:jc w:val="both"/>
        <w:rPr>
          <w:rFonts w:cstheme="minorHAnsi"/>
        </w:rPr>
      </w:pPr>
      <w:r w:rsidRPr="00892FE3">
        <w:rPr>
          <w:rFonts w:cstheme="minorHAnsi"/>
        </w:rPr>
        <w:t>A</w:t>
      </w:r>
      <w:r w:rsidR="001D7288" w:rsidRPr="00892FE3">
        <w:rPr>
          <w:rFonts w:cstheme="minorHAnsi"/>
        </w:rPr>
        <w:t xml:space="preserve">l candidato </w:t>
      </w:r>
      <w:r w:rsidRPr="00892FE3">
        <w:rPr>
          <w:rFonts w:cstheme="minorHAnsi"/>
        </w:rPr>
        <w:t>munito di certificazione verde, sarà indicata la postazione di identificazione, adiacente all’aula assegnata.</w:t>
      </w:r>
    </w:p>
    <w:p w14:paraId="756854F6" w14:textId="2B00F5AA" w:rsidR="001D7288" w:rsidRPr="00892FE3" w:rsidRDefault="001D7288" w:rsidP="007D48FD">
      <w:pPr>
        <w:spacing w:before="92"/>
        <w:ind w:left="158" w:right="151"/>
        <w:jc w:val="both"/>
        <w:rPr>
          <w:rFonts w:cstheme="minorHAnsi"/>
        </w:rPr>
      </w:pPr>
    </w:p>
    <w:p w14:paraId="10A451F3" w14:textId="09F0CCBD" w:rsidR="001D7288" w:rsidRPr="00892FE3" w:rsidRDefault="001D7288" w:rsidP="001D7288">
      <w:pPr>
        <w:pStyle w:val="Corpotesto"/>
        <w:spacing w:before="1"/>
        <w:ind w:left="158" w:right="159"/>
        <w:jc w:val="both"/>
        <w:rPr>
          <w:rFonts w:asciiTheme="minorHAnsi" w:hAnsiTheme="minorHAnsi" w:cstheme="minorHAnsi"/>
          <w:sz w:val="24"/>
          <w:szCs w:val="24"/>
        </w:rPr>
      </w:pPr>
      <w:r w:rsidRPr="00892FE3">
        <w:rPr>
          <w:rFonts w:asciiTheme="minorHAnsi" w:hAnsiTheme="minorHAnsi" w:cstheme="minorHAnsi"/>
          <w:sz w:val="24"/>
          <w:szCs w:val="24"/>
        </w:rPr>
        <w:t>Presso il tavolo di identificazione il candidato, sempre munito di mascherina</w:t>
      </w:r>
      <w:r w:rsidR="00182601" w:rsidRPr="00892FE3">
        <w:rPr>
          <w:rFonts w:asciiTheme="minorHAnsi" w:hAnsiTheme="minorHAnsi" w:cstheme="minorHAnsi"/>
          <w:sz w:val="24"/>
          <w:szCs w:val="24"/>
        </w:rPr>
        <w:t xml:space="preserve"> dovrà:</w:t>
      </w:r>
    </w:p>
    <w:p w14:paraId="0AE8A222" w14:textId="77777777" w:rsidR="001D7288" w:rsidRPr="00892FE3" w:rsidRDefault="001D7288" w:rsidP="001D7288">
      <w:pPr>
        <w:pStyle w:val="Corpotesto"/>
        <w:rPr>
          <w:rFonts w:asciiTheme="minorHAnsi" w:hAnsiTheme="minorHAnsi" w:cstheme="minorHAnsi"/>
          <w:sz w:val="24"/>
          <w:szCs w:val="24"/>
        </w:rPr>
      </w:pPr>
    </w:p>
    <w:p w14:paraId="44A047BE" w14:textId="77777777" w:rsidR="007D48FD" w:rsidRPr="00892FE3" w:rsidRDefault="001D7288" w:rsidP="007732A4">
      <w:pPr>
        <w:pStyle w:val="Paragrafoelenco"/>
        <w:numPr>
          <w:ilvl w:val="0"/>
          <w:numId w:val="3"/>
        </w:numPr>
        <w:tabs>
          <w:tab w:val="left" w:pos="878"/>
        </w:tabs>
        <w:spacing w:before="5" w:line="276" w:lineRule="auto"/>
        <w:ind w:right="155"/>
        <w:rPr>
          <w:rFonts w:asciiTheme="minorHAnsi" w:hAnsiTheme="minorHAnsi" w:cstheme="minorHAnsi"/>
          <w:sz w:val="24"/>
          <w:szCs w:val="24"/>
        </w:rPr>
      </w:pPr>
      <w:r w:rsidRPr="00892FE3">
        <w:rPr>
          <w:rFonts w:asciiTheme="minorHAnsi" w:hAnsiTheme="minorHAnsi" w:cstheme="minorHAnsi"/>
          <w:sz w:val="24"/>
          <w:szCs w:val="24"/>
        </w:rPr>
        <w:t>igienizzarsi le mani utilizzando il prodotto ivi</w:t>
      </w:r>
      <w:r w:rsidRPr="00892FE3">
        <w:rPr>
          <w:rFonts w:asciiTheme="minorHAnsi" w:hAnsiTheme="minorHAnsi" w:cstheme="minorHAnsi"/>
          <w:spacing w:val="-10"/>
          <w:sz w:val="24"/>
          <w:szCs w:val="24"/>
        </w:rPr>
        <w:t xml:space="preserve"> </w:t>
      </w:r>
      <w:r w:rsidRPr="00892FE3">
        <w:rPr>
          <w:rFonts w:asciiTheme="minorHAnsi" w:hAnsiTheme="minorHAnsi" w:cstheme="minorHAnsi"/>
          <w:sz w:val="24"/>
          <w:szCs w:val="24"/>
        </w:rPr>
        <w:t>presente;</w:t>
      </w:r>
    </w:p>
    <w:p w14:paraId="45AA094C" w14:textId="21D0EC1B" w:rsidR="001D7288" w:rsidRPr="00892FE3" w:rsidRDefault="001D7288" w:rsidP="007732A4">
      <w:pPr>
        <w:pStyle w:val="Paragrafoelenco"/>
        <w:numPr>
          <w:ilvl w:val="0"/>
          <w:numId w:val="3"/>
        </w:numPr>
        <w:tabs>
          <w:tab w:val="left" w:pos="878"/>
        </w:tabs>
        <w:spacing w:before="5" w:line="276" w:lineRule="auto"/>
        <w:ind w:right="155"/>
        <w:rPr>
          <w:rFonts w:asciiTheme="minorHAnsi" w:hAnsiTheme="minorHAnsi" w:cstheme="minorHAnsi"/>
          <w:sz w:val="24"/>
          <w:szCs w:val="24"/>
        </w:rPr>
      </w:pPr>
      <w:r w:rsidRPr="00892FE3">
        <w:rPr>
          <w:rFonts w:asciiTheme="minorHAnsi" w:hAnsiTheme="minorHAnsi" w:cstheme="minorHAnsi"/>
          <w:b/>
          <w:sz w:val="24"/>
          <w:szCs w:val="24"/>
        </w:rPr>
        <w:t>consegnare la dichiarazione</w:t>
      </w:r>
      <w:r w:rsidR="00C46151" w:rsidRPr="00892FE3">
        <w:rPr>
          <w:rFonts w:asciiTheme="minorHAnsi" w:hAnsiTheme="minorHAnsi" w:cstheme="minorHAnsi"/>
          <w:sz w:val="24"/>
          <w:szCs w:val="24"/>
        </w:rPr>
        <w:t xml:space="preserve">, il cui modello è reperibile nella lista delle cose importanti da portare il giorno della prova, </w:t>
      </w:r>
      <w:r w:rsidRPr="00892FE3">
        <w:rPr>
          <w:rFonts w:asciiTheme="minorHAnsi" w:hAnsiTheme="minorHAnsi" w:cstheme="minorHAnsi"/>
          <w:sz w:val="24"/>
          <w:szCs w:val="24"/>
        </w:rPr>
        <w:t>relativa alla propria situazione in merito al rischio Covid-19. Per velocizzare le operazioni, il candidato dovrà presentarsi con la dichiarazione già predisposta e sottoscritta. Nel caso sussista una condizione opposta ad una delle ipotesi indicate nel Modello di dichiarazione, il candidato non potrà accedere ai locali adibiti allo svolgimento della prova e non potrà sostenere il</w:t>
      </w:r>
      <w:r w:rsidRPr="00892FE3">
        <w:rPr>
          <w:rFonts w:asciiTheme="minorHAnsi" w:hAnsiTheme="minorHAnsi" w:cstheme="minorHAnsi"/>
          <w:spacing w:val="-4"/>
          <w:sz w:val="24"/>
          <w:szCs w:val="24"/>
        </w:rPr>
        <w:t xml:space="preserve"> </w:t>
      </w:r>
      <w:r w:rsidRPr="00892FE3">
        <w:rPr>
          <w:rFonts w:asciiTheme="minorHAnsi" w:hAnsiTheme="minorHAnsi" w:cstheme="minorHAnsi"/>
          <w:sz w:val="24"/>
          <w:szCs w:val="24"/>
        </w:rPr>
        <w:t>test;</w:t>
      </w:r>
    </w:p>
    <w:p w14:paraId="273378A2" w14:textId="629278D9" w:rsidR="001D7288" w:rsidRPr="00892FE3" w:rsidRDefault="001D7288" w:rsidP="001D7288">
      <w:pPr>
        <w:pStyle w:val="Paragrafoelenco"/>
        <w:numPr>
          <w:ilvl w:val="0"/>
          <w:numId w:val="3"/>
        </w:numPr>
        <w:tabs>
          <w:tab w:val="left" w:pos="878"/>
        </w:tabs>
        <w:spacing w:before="3" w:line="276" w:lineRule="auto"/>
        <w:ind w:right="153"/>
        <w:rPr>
          <w:rFonts w:asciiTheme="minorHAnsi" w:hAnsiTheme="minorHAnsi" w:cstheme="minorHAnsi"/>
          <w:sz w:val="24"/>
          <w:szCs w:val="24"/>
        </w:rPr>
      </w:pPr>
      <w:r w:rsidRPr="00892FE3">
        <w:rPr>
          <w:rFonts w:asciiTheme="minorHAnsi" w:hAnsiTheme="minorHAnsi" w:cstheme="minorHAnsi"/>
          <w:b/>
          <w:sz w:val="24"/>
          <w:szCs w:val="24"/>
        </w:rPr>
        <w:t xml:space="preserve">esibire al personale di Ateneo </w:t>
      </w:r>
      <w:r w:rsidR="00AF6351" w:rsidRPr="00892FE3">
        <w:rPr>
          <w:rFonts w:asciiTheme="minorHAnsi" w:hAnsiTheme="minorHAnsi" w:cstheme="minorHAnsi"/>
          <w:b/>
          <w:sz w:val="24"/>
          <w:szCs w:val="24"/>
        </w:rPr>
        <w:t>il</w:t>
      </w:r>
      <w:r w:rsidRPr="00892FE3">
        <w:rPr>
          <w:rFonts w:asciiTheme="minorHAnsi" w:hAnsiTheme="minorHAnsi" w:cstheme="minorHAnsi"/>
          <w:b/>
          <w:sz w:val="24"/>
          <w:szCs w:val="24"/>
        </w:rPr>
        <w:t xml:space="preserve"> documento di identità</w:t>
      </w:r>
      <w:r w:rsidRPr="00892FE3">
        <w:rPr>
          <w:rFonts w:asciiTheme="minorHAnsi" w:hAnsiTheme="minorHAnsi" w:cstheme="minorHAnsi"/>
          <w:sz w:val="24"/>
          <w:szCs w:val="24"/>
        </w:rPr>
        <w:t xml:space="preserve"> </w:t>
      </w:r>
      <w:r w:rsidR="00AF6351" w:rsidRPr="00892FE3">
        <w:rPr>
          <w:rFonts w:asciiTheme="minorHAnsi" w:hAnsiTheme="minorHAnsi" w:cstheme="minorHAnsi"/>
          <w:sz w:val="24"/>
          <w:szCs w:val="24"/>
        </w:rPr>
        <w:t xml:space="preserve">allegato nella domanda di iscrizione al test </w:t>
      </w:r>
      <w:r w:rsidRPr="00892FE3">
        <w:rPr>
          <w:rFonts w:asciiTheme="minorHAnsi" w:hAnsiTheme="minorHAnsi" w:cstheme="minorHAnsi"/>
          <w:sz w:val="24"/>
          <w:szCs w:val="24"/>
        </w:rPr>
        <w:t xml:space="preserve">o altro documento </w:t>
      </w:r>
      <w:r w:rsidR="00631E7B" w:rsidRPr="00892FE3">
        <w:rPr>
          <w:rFonts w:asciiTheme="minorHAnsi" w:hAnsiTheme="minorHAnsi" w:cstheme="minorHAnsi"/>
          <w:sz w:val="24"/>
          <w:szCs w:val="24"/>
        </w:rPr>
        <w:t xml:space="preserve">valido </w:t>
      </w:r>
      <w:r w:rsidRPr="00892FE3">
        <w:rPr>
          <w:rFonts w:asciiTheme="minorHAnsi" w:hAnsiTheme="minorHAnsi" w:cstheme="minorHAnsi"/>
          <w:sz w:val="24"/>
          <w:szCs w:val="24"/>
        </w:rPr>
        <w:t>ai fini</w:t>
      </w:r>
      <w:r w:rsidRPr="00892FE3">
        <w:rPr>
          <w:rFonts w:asciiTheme="minorHAnsi" w:hAnsiTheme="minorHAnsi" w:cstheme="minorHAnsi"/>
          <w:spacing w:val="-7"/>
          <w:sz w:val="24"/>
          <w:szCs w:val="24"/>
        </w:rPr>
        <w:t xml:space="preserve"> </w:t>
      </w:r>
      <w:r w:rsidR="00182601" w:rsidRPr="00892FE3">
        <w:rPr>
          <w:rFonts w:asciiTheme="minorHAnsi" w:hAnsiTheme="minorHAnsi" w:cstheme="minorHAnsi"/>
          <w:sz w:val="24"/>
          <w:szCs w:val="24"/>
        </w:rPr>
        <w:t>dell’identificazione;</w:t>
      </w:r>
    </w:p>
    <w:p w14:paraId="4959B07D" w14:textId="4A70FF58" w:rsidR="001D7288" w:rsidRPr="00892FE3" w:rsidRDefault="001D7288" w:rsidP="001D7288">
      <w:pPr>
        <w:pStyle w:val="Paragrafoelenco"/>
        <w:numPr>
          <w:ilvl w:val="0"/>
          <w:numId w:val="3"/>
        </w:numPr>
        <w:tabs>
          <w:tab w:val="left" w:pos="878"/>
        </w:tabs>
        <w:spacing w:line="276" w:lineRule="auto"/>
        <w:ind w:right="159"/>
        <w:rPr>
          <w:rFonts w:asciiTheme="minorHAnsi" w:hAnsiTheme="minorHAnsi" w:cstheme="minorHAnsi"/>
          <w:sz w:val="24"/>
          <w:szCs w:val="24"/>
        </w:rPr>
      </w:pPr>
      <w:r w:rsidRPr="00892FE3">
        <w:rPr>
          <w:rFonts w:asciiTheme="minorHAnsi" w:hAnsiTheme="minorHAnsi" w:cstheme="minorHAnsi"/>
          <w:b/>
          <w:sz w:val="24"/>
          <w:szCs w:val="24"/>
        </w:rPr>
        <w:t>sottoscrivere l’elenco presenze in corrispondenza della propria anagrafica</w:t>
      </w:r>
      <w:r w:rsidR="00182601" w:rsidRPr="00892FE3">
        <w:rPr>
          <w:rFonts w:asciiTheme="minorHAnsi" w:hAnsiTheme="minorHAnsi" w:cstheme="minorHAnsi"/>
          <w:sz w:val="24"/>
          <w:szCs w:val="24"/>
        </w:rPr>
        <w:t>;</w:t>
      </w:r>
    </w:p>
    <w:p w14:paraId="4D7B9EB2" w14:textId="77777777" w:rsidR="00892FE3" w:rsidRPr="00892FE3" w:rsidRDefault="001D7288" w:rsidP="00892FE3">
      <w:pPr>
        <w:pStyle w:val="Paragrafoelenco"/>
        <w:numPr>
          <w:ilvl w:val="0"/>
          <w:numId w:val="3"/>
        </w:numPr>
        <w:tabs>
          <w:tab w:val="left" w:pos="878"/>
        </w:tabs>
        <w:spacing w:before="40" w:line="273" w:lineRule="auto"/>
        <w:ind w:right="158"/>
        <w:rPr>
          <w:rFonts w:asciiTheme="minorHAnsi" w:hAnsiTheme="minorHAnsi" w:cstheme="minorHAnsi"/>
          <w:sz w:val="24"/>
          <w:szCs w:val="24"/>
        </w:rPr>
      </w:pPr>
      <w:r w:rsidRPr="00892FE3">
        <w:rPr>
          <w:rFonts w:asciiTheme="minorHAnsi" w:hAnsiTheme="minorHAnsi" w:cstheme="minorHAnsi"/>
          <w:b/>
          <w:sz w:val="24"/>
          <w:szCs w:val="24"/>
        </w:rPr>
        <w:t>prendere in consegna i seguenti materiali</w:t>
      </w:r>
      <w:r w:rsidRPr="00892FE3">
        <w:rPr>
          <w:rFonts w:asciiTheme="minorHAnsi" w:hAnsiTheme="minorHAnsi" w:cstheme="minorHAnsi"/>
          <w:sz w:val="24"/>
          <w:szCs w:val="24"/>
        </w:rPr>
        <w:t xml:space="preserve"> che dovranno essere conservati e utilizzati, secondo le disposizioni di volta in volta comunicate durante lo svolgimento della prova: </w:t>
      </w:r>
    </w:p>
    <w:p w14:paraId="5BCA46C0" w14:textId="77777777" w:rsidR="00892FE3" w:rsidRPr="00892FE3" w:rsidRDefault="001D7288" w:rsidP="00B5435D">
      <w:pPr>
        <w:pStyle w:val="Paragrafoelenco"/>
        <w:numPr>
          <w:ilvl w:val="1"/>
          <w:numId w:val="3"/>
        </w:numPr>
        <w:tabs>
          <w:tab w:val="left" w:pos="878"/>
        </w:tabs>
        <w:spacing w:before="40" w:line="276" w:lineRule="auto"/>
        <w:ind w:right="43"/>
        <w:rPr>
          <w:rFonts w:asciiTheme="minorHAnsi" w:hAnsiTheme="minorHAnsi" w:cstheme="minorHAnsi"/>
          <w:sz w:val="24"/>
          <w:szCs w:val="24"/>
        </w:rPr>
      </w:pPr>
      <w:r w:rsidRPr="00892FE3">
        <w:rPr>
          <w:rFonts w:asciiTheme="minorHAnsi" w:hAnsiTheme="minorHAnsi" w:cstheme="minorHAnsi"/>
          <w:sz w:val="24"/>
          <w:szCs w:val="24"/>
        </w:rPr>
        <w:t xml:space="preserve">la penna, che sarà l’unico strumento di scrittura </w:t>
      </w:r>
      <w:r w:rsidR="00182601" w:rsidRPr="00892FE3">
        <w:rPr>
          <w:rFonts w:asciiTheme="minorHAnsi" w:hAnsiTheme="minorHAnsi" w:cstheme="minorHAnsi"/>
          <w:sz w:val="24"/>
          <w:szCs w:val="24"/>
        </w:rPr>
        <w:t>per tutta la durata della prova;</w:t>
      </w:r>
    </w:p>
    <w:p w14:paraId="7B802562" w14:textId="77777777" w:rsidR="00892FE3" w:rsidRPr="00892FE3" w:rsidRDefault="001D7288" w:rsidP="00333963">
      <w:pPr>
        <w:pStyle w:val="Paragrafoelenco"/>
        <w:numPr>
          <w:ilvl w:val="1"/>
          <w:numId w:val="3"/>
        </w:numPr>
        <w:tabs>
          <w:tab w:val="left" w:pos="878"/>
        </w:tabs>
        <w:spacing w:before="40" w:line="276" w:lineRule="auto"/>
        <w:ind w:right="42"/>
        <w:rPr>
          <w:rFonts w:asciiTheme="minorHAnsi" w:hAnsiTheme="minorHAnsi" w:cstheme="minorHAnsi"/>
          <w:sz w:val="24"/>
          <w:szCs w:val="24"/>
        </w:rPr>
      </w:pPr>
      <w:r w:rsidRPr="00892FE3">
        <w:rPr>
          <w:rFonts w:asciiTheme="minorHAnsi" w:hAnsiTheme="minorHAnsi" w:cstheme="minorHAnsi"/>
          <w:sz w:val="24"/>
          <w:szCs w:val="24"/>
        </w:rPr>
        <w:t>la scheda riportante i propri dati anagrafici;</w:t>
      </w:r>
    </w:p>
    <w:p w14:paraId="3B4BC0E4" w14:textId="77777777" w:rsidR="00892FE3" w:rsidRPr="00892FE3" w:rsidRDefault="001D7288" w:rsidP="006E5C64">
      <w:pPr>
        <w:pStyle w:val="Paragrafoelenco"/>
        <w:numPr>
          <w:ilvl w:val="1"/>
          <w:numId w:val="3"/>
        </w:numPr>
        <w:tabs>
          <w:tab w:val="left" w:pos="878"/>
        </w:tabs>
        <w:spacing w:before="40" w:line="276" w:lineRule="auto"/>
        <w:ind w:right="42"/>
        <w:rPr>
          <w:rFonts w:asciiTheme="minorHAnsi" w:hAnsiTheme="minorHAnsi" w:cstheme="minorHAnsi"/>
          <w:sz w:val="24"/>
          <w:szCs w:val="24"/>
        </w:rPr>
      </w:pPr>
      <w:r w:rsidRPr="00892FE3">
        <w:rPr>
          <w:rFonts w:asciiTheme="minorHAnsi" w:hAnsiTheme="minorHAnsi" w:cstheme="minorHAnsi"/>
          <w:sz w:val="24"/>
          <w:szCs w:val="24"/>
        </w:rPr>
        <w:t>una coppia di codici a barre adesivi;</w:t>
      </w:r>
    </w:p>
    <w:p w14:paraId="109A2CDD" w14:textId="56F976B4" w:rsidR="001D7288" w:rsidRPr="00892FE3" w:rsidRDefault="001D7288" w:rsidP="006E5C64">
      <w:pPr>
        <w:pStyle w:val="Paragrafoelenco"/>
        <w:numPr>
          <w:ilvl w:val="1"/>
          <w:numId w:val="3"/>
        </w:numPr>
        <w:tabs>
          <w:tab w:val="left" w:pos="878"/>
        </w:tabs>
        <w:spacing w:before="40" w:line="276" w:lineRule="auto"/>
        <w:ind w:right="42"/>
        <w:rPr>
          <w:rFonts w:asciiTheme="minorHAnsi" w:hAnsiTheme="minorHAnsi" w:cstheme="minorHAnsi"/>
          <w:sz w:val="24"/>
          <w:szCs w:val="24"/>
        </w:rPr>
      </w:pPr>
      <w:r w:rsidRPr="00892FE3">
        <w:rPr>
          <w:rFonts w:asciiTheme="minorHAnsi" w:hAnsiTheme="minorHAnsi" w:cstheme="minorHAnsi"/>
          <w:sz w:val="24"/>
          <w:szCs w:val="24"/>
        </w:rPr>
        <w:t xml:space="preserve">un foglio di </w:t>
      </w:r>
      <w:r w:rsidR="00CD2520" w:rsidRPr="00892FE3">
        <w:rPr>
          <w:rFonts w:asciiTheme="minorHAnsi" w:hAnsiTheme="minorHAnsi" w:cstheme="minorHAnsi"/>
          <w:sz w:val="24"/>
          <w:szCs w:val="24"/>
        </w:rPr>
        <w:t>i</w:t>
      </w:r>
      <w:r w:rsidRPr="00892FE3">
        <w:rPr>
          <w:rFonts w:asciiTheme="minorHAnsi" w:hAnsiTheme="minorHAnsi" w:cstheme="minorHAnsi"/>
          <w:sz w:val="24"/>
          <w:szCs w:val="24"/>
        </w:rPr>
        <w:t>struzioni alla compilazione del questionario</w:t>
      </w:r>
      <w:r w:rsidR="00182601" w:rsidRPr="00892FE3">
        <w:rPr>
          <w:rFonts w:asciiTheme="minorHAnsi" w:hAnsiTheme="minorHAnsi" w:cstheme="minorHAnsi"/>
          <w:sz w:val="24"/>
          <w:szCs w:val="24"/>
        </w:rPr>
        <w:t>;</w:t>
      </w:r>
    </w:p>
    <w:p w14:paraId="222A2BD8" w14:textId="1B10EEA6" w:rsidR="00182601" w:rsidRPr="00892FE3" w:rsidRDefault="00C46151" w:rsidP="001C6EBA">
      <w:pPr>
        <w:pStyle w:val="Paragrafoelenco"/>
        <w:numPr>
          <w:ilvl w:val="1"/>
          <w:numId w:val="3"/>
        </w:numPr>
        <w:tabs>
          <w:tab w:val="left" w:pos="464"/>
          <w:tab w:val="left" w:pos="466"/>
        </w:tabs>
        <w:spacing w:line="276" w:lineRule="auto"/>
        <w:ind w:right="42"/>
        <w:rPr>
          <w:rFonts w:asciiTheme="minorHAnsi" w:hAnsiTheme="minorHAnsi" w:cstheme="minorHAnsi"/>
          <w:sz w:val="24"/>
          <w:szCs w:val="24"/>
        </w:rPr>
      </w:pPr>
      <w:r w:rsidRPr="00892FE3">
        <w:rPr>
          <w:rFonts w:asciiTheme="minorHAnsi" w:hAnsiTheme="minorHAnsi" w:cstheme="minorHAnsi"/>
          <w:sz w:val="24"/>
          <w:szCs w:val="24"/>
        </w:rPr>
        <w:t xml:space="preserve">a richiesta, l’attestato di </w:t>
      </w:r>
      <w:r w:rsidR="00182601" w:rsidRPr="00892FE3">
        <w:rPr>
          <w:rFonts w:asciiTheme="minorHAnsi" w:hAnsiTheme="minorHAnsi" w:cstheme="minorHAnsi"/>
          <w:sz w:val="24"/>
          <w:szCs w:val="24"/>
        </w:rPr>
        <w:t xml:space="preserve">partecipazione alla prova </w:t>
      </w:r>
      <w:r w:rsidRPr="00892FE3">
        <w:rPr>
          <w:rFonts w:asciiTheme="minorHAnsi" w:hAnsiTheme="minorHAnsi" w:cstheme="minorHAnsi"/>
          <w:sz w:val="24"/>
          <w:szCs w:val="24"/>
        </w:rPr>
        <w:t>pre</w:t>
      </w:r>
      <w:r w:rsidR="00182601" w:rsidRPr="00892FE3">
        <w:rPr>
          <w:rFonts w:asciiTheme="minorHAnsi" w:hAnsiTheme="minorHAnsi" w:cstheme="minorHAnsi"/>
          <w:sz w:val="24"/>
          <w:szCs w:val="24"/>
        </w:rPr>
        <w:t>selettiva</w:t>
      </w:r>
      <w:r w:rsidRPr="00892FE3">
        <w:rPr>
          <w:rFonts w:asciiTheme="minorHAnsi" w:hAnsiTheme="minorHAnsi" w:cstheme="minorHAnsi"/>
          <w:sz w:val="24"/>
          <w:szCs w:val="24"/>
        </w:rPr>
        <w:t xml:space="preserve"> (p</w:t>
      </w:r>
      <w:r w:rsidRPr="00892FE3">
        <w:rPr>
          <w:rFonts w:asciiTheme="minorHAnsi" w:hAnsiTheme="minorHAnsi" w:cstheme="minorHAnsi"/>
          <w:sz w:val="24"/>
          <w:szCs w:val="24"/>
        </w:rPr>
        <w:t>er velocizzare le operazioni</w:t>
      </w:r>
      <w:r w:rsidRPr="00892FE3">
        <w:rPr>
          <w:rFonts w:asciiTheme="minorHAnsi" w:hAnsiTheme="minorHAnsi" w:cstheme="minorHAnsi"/>
          <w:sz w:val="24"/>
          <w:szCs w:val="24"/>
        </w:rPr>
        <w:t xml:space="preserve"> è preferibile che il c</w:t>
      </w:r>
      <w:r w:rsidRPr="00892FE3">
        <w:rPr>
          <w:rFonts w:asciiTheme="minorHAnsi" w:hAnsiTheme="minorHAnsi" w:cstheme="minorHAnsi"/>
          <w:sz w:val="24"/>
          <w:szCs w:val="24"/>
        </w:rPr>
        <w:t xml:space="preserve">andidato </w:t>
      </w:r>
      <w:r w:rsidRPr="00892FE3">
        <w:rPr>
          <w:rFonts w:asciiTheme="minorHAnsi" w:hAnsiTheme="minorHAnsi" w:cstheme="minorHAnsi"/>
          <w:sz w:val="24"/>
          <w:szCs w:val="24"/>
        </w:rPr>
        <w:t xml:space="preserve">abbia già </w:t>
      </w:r>
      <w:r w:rsidRPr="00892FE3">
        <w:rPr>
          <w:rFonts w:asciiTheme="minorHAnsi" w:hAnsiTheme="minorHAnsi" w:cstheme="minorHAnsi"/>
          <w:sz w:val="24"/>
          <w:szCs w:val="24"/>
        </w:rPr>
        <w:t>l</w:t>
      </w:r>
      <w:r w:rsidR="00892FE3" w:rsidRPr="00892FE3">
        <w:rPr>
          <w:rFonts w:asciiTheme="minorHAnsi" w:hAnsiTheme="minorHAnsi" w:cstheme="minorHAnsi"/>
          <w:sz w:val="24"/>
          <w:szCs w:val="24"/>
        </w:rPr>
        <w:t>’</w:t>
      </w:r>
      <w:r w:rsidRPr="00892FE3">
        <w:rPr>
          <w:rFonts w:asciiTheme="minorHAnsi" w:hAnsiTheme="minorHAnsi" w:cstheme="minorHAnsi"/>
          <w:sz w:val="24"/>
          <w:szCs w:val="24"/>
        </w:rPr>
        <w:t xml:space="preserve">attestato di partecipazione </w:t>
      </w:r>
      <w:r w:rsidR="00892FE3" w:rsidRPr="00892FE3">
        <w:rPr>
          <w:rFonts w:asciiTheme="minorHAnsi" w:hAnsiTheme="minorHAnsi" w:cstheme="minorHAnsi"/>
          <w:sz w:val="24"/>
          <w:szCs w:val="24"/>
        </w:rPr>
        <w:t>compilato).</w:t>
      </w:r>
    </w:p>
    <w:p w14:paraId="36E0397B" w14:textId="2A35657F" w:rsidR="00BD079D" w:rsidRPr="00892FE3" w:rsidRDefault="001D7288" w:rsidP="00407799">
      <w:pPr>
        <w:pStyle w:val="Corpotesto"/>
        <w:spacing w:before="93"/>
        <w:ind w:left="158" w:right="155"/>
        <w:jc w:val="both"/>
        <w:rPr>
          <w:rFonts w:asciiTheme="minorHAnsi" w:hAnsiTheme="minorHAnsi" w:cstheme="minorHAnsi"/>
          <w:sz w:val="24"/>
          <w:szCs w:val="24"/>
        </w:rPr>
      </w:pPr>
      <w:r w:rsidRPr="00892FE3">
        <w:rPr>
          <w:rFonts w:asciiTheme="minorHAnsi" w:hAnsiTheme="minorHAnsi" w:cstheme="minorHAnsi"/>
          <w:sz w:val="24"/>
          <w:szCs w:val="24"/>
        </w:rPr>
        <w:t xml:space="preserve">Eseguite tali attività, il candidato </w:t>
      </w:r>
      <w:r w:rsidR="00BD079D" w:rsidRPr="00892FE3">
        <w:rPr>
          <w:rFonts w:asciiTheme="minorHAnsi" w:hAnsiTheme="minorHAnsi" w:cstheme="minorHAnsi"/>
          <w:sz w:val="24"/>
          <w:szCs w:val="24"/>
        </w:rPr>
        <w:t>potrà accedere all’aula</w:t>
      </w:r>
      <w:r w:rsidRPr="00892FE3">
        <w:rPr>
          <w:rFonts w:asciiTheme="minorHAnsi" w:hAnsiTheme="minorHAnsi" w:cstheme="minorHAnsi"/>
          <w:sz w:val="24"/>
          <w:szCs w:val="24"/>
        </w:rPr>
        <w:t xml:space="preserve"> di svolgimento della prova,</w:t>
      </w:r>
      <w:r w:rsidR="00AF6351" w:rsidRPr="00892FE3">
        <w:rPr>
          <w:rFonts w:asciiTheme="minorHAnsi" w:hAnsiTheme="minorHAnsi" w:cstheme="minorHAnsi"/>
          <w:sz w:val="24"/>
          <w:szCs w:val="24"/>
        </w:rPr>
        <w:t xml:space="preserve"> dove dovrà collocare la busta nel</w:t>
      </w:r>
      <w:r w:rsidRPr="00892FE3">
        <w:rPr>
          <w:rFonts w:asciiTheme="minorHAnsi" w:hAnsiTheme="minorHAnsi" w:cstheme="minorHAnsi"/>
          <w:sz w:val="24"/>
          <w:szCs w:val="24"/>
        </w:rPr>
        <w:t>la postazione</w:t>
      </w:r>
      <w:r w:rsidR="000D52C0" w:rsidRPr="00892FE3">
        <w:rPr>
          <w:rFonts w:asciiTheme="minorHAnsi" w:hAnsiTheme="minorHAnsi" w:cstheme="minorHAnsi"/>
          <w:sz w:val="24"/>
          <w:szCs w:val="24"/>
        </w:rPr>
        <w:t xml:space="preserve"> </w:t>
      </w:r>
      <w:r w:rsidRPr="00892FE3">
        <w:rPr>
          <w:rFonts w:asciiTheme="minorHAnsi" w:hAnsiTheme="minorHAnsi" w:cstheme="minorHAnsi"/>
          <w:sz w:val="24"/>
          <w:szCs w:val="24"/>
        </w:rPr>
        <w:t>assegnata dal personale ivi presente.</w:t>
      </w:r>
      <w:r w:rsidR="00407799" w:rsidRPr="00892FE3">
        <w:rPr>
          <w:rFonts w:asciiTheme="minorHAnsi" w:hAnsiTheme="minorHAnsi" w:cstheme="minorHAnsi"/>
          <w:sz w:val="24"/>
          <w:szCs w:val="24"/>
        </w:rPr>
        <w:t xml:space="preserve"> </w:t>
      </w:r>
    </w:p>
    <w:p w14:paraId="5309F98D" w14:textId="6178CA64" w:rsidR="00BD079D" w:rsidRPr="00892FE3" w:rsidRDefault="00BD079D" w:rsidP="00BD079D">
      <w:pPr>
        <w:spacing w:before="93"/>
        <w:ind w:left="158" w:right="153"/>
        <w:jc w:val="both"/>
        <w:rPr>
          <w:rFonts w:cstheme="minorHAnsi"/>
          <w:strike/>
          <w:u w:val="single"/>
        </w:rPr>
      </w:pPr>
      <w:r w:rsidRPr="00892FE3">
        <w:rPr>
          <w:rFonts w:cstheme="minorHAnsi"/>
        </w:rPr>
        <w:t>A ciascun candidato è attribuita un</w:t>
      </w:r>
      <w:r w:rsidR="00407799" w:rsidRPr="00892FE3">
        <w:rPr>
          <w:rFonts w:cstheme="minorHAnsi"/>
        </w:rPr>
        <w:t xml:space="preserve">’aula </w:t>
      </w:r>
      <w:r w:rsidRPr="00892FE3">
        <w:rPr>
          <w:rFonts w:cstheme="minorHAnsi"/>
        </w:rPr>
        <w:t>di svolgimento della prova e una postazione di esame, adeguatamente distanziata. L’aula e la postazione di esame assegnati non potranno essere modificati.</w:t>
      </w:r>
      <w:r w:rsidRPr="00892FE3">
        <w:rPr>
          <w:rFonts w:cstheme="minorHAnsi"/>
          <w:u w:val="single"/>
        </w:rPr>
        <w:t xml:space="preserve"> </w:t>
      </w:r>
    </w:p>
    <w:p w14:paraId="5BC51B37" w14:textId="77777777" w:rsidR="00165A31" w:rsidRPr="00892FE3" w:rsidRDefault="00165A31" w:rsidP="001D7288">
      <w:pPr>
        <w:spacing w:before="92"/>
        <w:ind w:left="158" w:right="150"/>
        <w:jc w:val="both"/>
        <w:rPr>
          <w:rFonts w:cstheme="minorHAnsi"/>
        </w:rPr>
      </w:pPr>
    </w:p>
    <w:p w14:paraId="73D8295E" w14:textId="0A939B9A" w:rsidR="001D7288" w:rsidRPr="00892FE3" w:rsidRDefault="001D7288" w:rsidP="001D7288">
      <w:pPr>
        <w:spacing w:before="92"/>
        <w:ind w:left="158" w:right="150"/>
        <w:jc w:val="both"/>
        <w:rPr>
          <w:rFonts w:cstheme="minorHAnsi"/>
          <w:b/>
        </w:rPr>
      </w:pPr>
      <w:r w:rsidRPr="00892FE3">
        <w:rPr>
          <w:rFonts w:cstheme="minorHAnsi"/>
          <w:b/>
        </w:rPr>
        <w:t>A partire dalle ore 10</w:t>
      </w:r>
      <w:r w:rsidR="00631E7B" w:rsidRPr="00892FE3">
        <w:rPr>
          <w:rFonts w:cstheme="minorHAnsi"/>
          <w:b/>
        </w:rPr>
        <w:t>.</w:t>
      </w:r>
      <w:r w:rsidR="00CD2520" w:rsidRPr="00892FE3">
        <w:rPr>
          <w:rFonts w:cstheme="minorHAnsi"/>
          <w:b/>
        </w:rPr>
        <w:t>45</w:t>
      </w:r>
      <w:r w:rsidRPr="00892FE3">
        <w:rPr>
          <w:rFonts w:cstheme="minorHAnsi"/>
          <w:b/>
        </w:rPr>
        <w:t xml:space="preserve"> tutti i candidati dovranno essere posizionati presso la propria postazione di esame, per l’inizio delle operazioni (tra cui la lettura delle informazioni e delle disposizioni relative allo svolgimento della prova) che condurranno, alle ore 11</w:t>
      </w:r>
      <w:r w:rsidR="00631E7B" w:rsidRPr="00892FE3">
        <w:rPr>
          <w:rFonts w:cstheme="minorHAnsi"/>
          <w:b/>
        </w:rPr>
        <w:t>.</w:t>
      </w:r>
      <w:r w:rsidRPr="00892FE3">
        <w:rPr>
          <w:rFonts w:cstheme="minorHAnsi"/>
          <w:b/>
        </w:rPr>
        <w:t>00, all’avvio del tempo concesso per lo svolgimento della</w:t>
      </w:r>
      <w:r w:rsidRPr="00892FE3">
        <w:rPr>
          <w:rFonts w:cstheme="minorHAnsi"/>
          <w:b/>
          <w:spacing w:val="-6"/>
        </w:rPr>
        <w:t xml:space="preserve"> </w:t>
      </w:r>
      <w:r w:rsidR="000D52C0" w:rsidRPr="00892FE3">
        <w:rPr>
          <w:rFonts w:cstheme="minorHAnsi"/>
          <w:b/>
        </w:rPr>
        <w:t>stessa</w:t>
      </w:r>
      <w:r w:rsidRPr="00892FE3">
        <w:rPr>
          <w:rFonts w:cstheme="minorHAnsi"/>
          <w:b/>
        </w:rPr>
        <w:t>.</w:t>
      </w:r>
    </w:p>
    <w:p w14:paraId="46B7F3DC" w14:textId="10CEE11C" w:rsidR="001D7288" w:rsidRPr="00892FE3" w:rsidRDefault="00407799" w:rsidP="00407799">
      <w:pPr>
        <w:pStyle w:val="Titolo1"/>
        <w:rPr>
          <w:b/>
        </w:rPr>
      </w:pPr>
      <w:r w:rsidRPr="00892FE3">
        <w:rPr>
          <w:b/>
        </w:rPr>
        <w:t>Durante la prova</w:t>
      </w:r>
    </w:p>
    <w:p w14:paraId="6B9E9DDA" w14:textId="77777777" w:rsidR="00407799" w:rsidRPr="00892FE3" w:rsidRDefault="00407799" w:rsidP="001D7288">
      <w:pPr>
        <w:pStyle w:val="Corpotesto"/>
        <w:spacing w:before="1"/>
        <w:rPr>
          <w:rFonts w:asciiTheme="minorHAnsi" w:hAnsiTheme="minorHAnsi" w:cstheme="minorHAnsi"/>
          <w:sz w:val="24"/>
          <w:szCs w:val="24"/>
        </w:rPr>
      </w:pPr>
    </w:p>
    <w:p w14:paraId="1A130A61" w14:textId="541D9BDC" w:rsidR="001D7288" w:rsidRPr="00892FE3" w:rsidRDefault="001D7288" w:rsidP="001D7288">
      <w:pPr>
        <w:pStyle w:val="Corpotesto"/>
        <w:ind w:left="158" w:right="155"/>
        <w:jc w:val="both"/>
        <w:rPr>
          <w:rFonts w:asciiTheme="minorHAnsi" w:hAnsiTheme="minorHAnsi" w:cstheme="minorHAnsi"/>
          <w:b/>
          <w:sz w:val="24"/>
          <w:szCs w:val="24"/>
        </w:rPr>
      </w:pPr>
      <w:bookmarkStart w:id="0" w:name="_GoBack"/>
      <w:r w:rsidRPr="00892FE3">
        <w:rPr>
          <w:rFonts w:asciiTheme="minorHAnsi" w:hAnsiTheme="minorHAnsi" w:cstheme="minorHAnsi"/>
          <w:b/>
          <w:sz w:val="24"/>
          <w:szCs w:val="24"/>
        </w:rPr>
        <w:t xml:space="preserve">La prova dura </w:t>
      </w:r>
      <w:r w:rsidR="00C46151" w:rsidRPr="00892FE3">
        <w:rPr>
          <w:rFonts w:asciiTheme="minorHAnsi" w:hAnsiTheme="minorHAnsi" w:cstheme="minorHAnsi"/>
          <w:b/>
          <w:sz w:val="24"/>
          <w:szCs w:val="24"/>
        </w:rPr>
        <w:t xml:space="preserve">120 </w:t>
      </w:r>
      <w:r w:rsidRPr="00892FE3">
        <w:rPr>
          <w:rFonts w:asciiTheme="minorHAnsi" w:hAnsiTheme="minorHAnsi" w:cstheme="minorHAnsi"/>
          <w:b/>
          <w:sz w:val="24"/>
          <w:szCs w:val="24"/>
        </w:rPr>
        <w:t>minuti, fatta eccezione per i candidati che abbiano diritto a tempi aggiuntivi.</w:t>
      </w:r>
    </w:p>
    <w:bookmarkEnd w:id="0"/>
    <w:p w14:paraId="6781DB57" w14:textId="77777777" w:rsidR="001D7288" w:rsidRPr="00892FE3" w:rsidRDefault="001D7288" w:rsidP="001D7288">
      <w:pPr>
        <w:pStyle w:val="Corpotesto"/>
        <w:spacing w:before="8"/>
        <w:rPr>
          <w:rFonts w:asciiTheme="minorHAnsi" w:hAnsiTheme="minorHAnsi" w:cstheme="minorHAnsi"/>
          <w:sz w:val="24"/>
          <w:szCs w:val="24"/>
        </w:rPr>
      </w:pPr>
    </w:p>
    <w:p w14:paraId="7BC889F8" w14:textId="77777777" w:rsidR="001D7288" w:rsidRPr="00407799" w:rsidRDefault="001D7288" w:rsidP="001D7288">
      <w:pPr>
        <w:ind w:left="158" w:right="153"/>
        <w:jc w:val="both"/>
      </w:pPr>
      <w:r w:rsidRPr="00892FE3">
        <w:rPr>
          <w:rFonts w:cstheme="minorHAnsi"/>
        </w:rPr>
        <w:t xml:space="preserve">Dal momento dell’inizio della prova, è fatto divieto ai candidati di allontanarsi dalla propria postazione per utilizzare i servizi igienici, fatti salvi casi eccezionali che la </w:t>
      </w:r>
      <w:r w:rsidR="00631E7B" w:rsidRPr="00892FE3">
        <w:rPr>
          <w:rFonts w:cstheme="minorHAnsi"/>
        </w:rPr>
        <w:t>C</w:t>
      </w:r>
      <w:r w:rsidRPr="00892FE3">
        <w:rPr>
          <w:rFonts w:cstheme="minorHAnsi"/>
        </w:rPr>
        <w:t xml:space="preserve">ommissione valuterà autonomamente. In tali casi, il candidato </w:t>
      </w:r>
      <w:r w:rsidR="00631E7B" w:rsidRPr="00892FE3">
        <w:rPr>
          <w:rFonts w:cstheme="minorHAnsi"/>
        </w:rPr>
        <w:t>dovrà essere accompagnato</w:t>
      </w:r>
      <w:r w:rsidRPr="00892FE3">
        <w:rPr>
          <w:rFonts w:cstheme="minorHAnsi"/>
        </w:rPr>
        <w:t xml:space="preserve"> ai servizi </w:t>
      </w:r>
      <w:r w:rsidRPr="00407799">
        <w:t>igienici. Il tempo impiegato dal candidato non potrà essere in alcun modo recuperato.</w:t>
      </w:r>
    </w:p>
    <w:p w14:paraId="5761E87A" w14:textId="77777777" w:rsidR="001D7288" w:rsidRPr="001D7288" w:rsidRDefault="001D7288" w:rsidP="001D7288">
      <w:pPr>
        <w:pStyle w:val="Corpotesto"/>
        <w:spacing w:before="3"/>
        <w:rPr>
          <w:rFonts w:asciiTheme="minorHAnsi" w:hAnsiTheme="minorHAnsi"/>
          <w:sz w:val="24"/>
          <w:szCs w:val="24"/>
        </w:rPr>
      </w:pPr>
    </w:p>
    <w:p w14:paraId="6220740C" w14:textId="7F544316" w:rsidR="001D7288" w:rsidRPr="00407799" w:rsidRDefault="001D7288" w:rsidP="001D7288">
      <w:pPr>
        <w:pStyle w:val="Corpotesto"/>
        <w:spacing w:before="93"/>
        <w:ind w:left="158" w:right="154"/>
        <w:jc w:val="both"/>
        <w:rPr>
          <w:rFonts w:asciiTheme="minorHAnsi" w:hAnsiTheme="minorHAnsi"/>
          <w:sz w:val="24"/>
          <w:szCs w:val="24"/>
        </w:rPr>
      </w:pPr>
      <w:r w:rsidRPr="00407799">
        <w:rPr>
          <w:rFonts w:asciiTheme="minorHAnsi" w:hAnsiTheme="minorHAnsi"/>
          <w:sz w:val="24"/>
          <w:szCs w:val="24"/>
        </w:rPr>
        <w:t>D</w:t>
      </w:r>
      <w:r w:rsidR="00407799">
        <w:rPr>
          <w:rFonts w:asciiTheme="minorHAnsi" w:hAnsiTheme="minorHAnsi"/>
          <w:sz w:val="24"/>
          <w:szCs w:val="24"/>
        </w:rPr>
        <w:t>all</w:t>
      </w:r>
      <w:r w:rsidRPr="00407799">
        <w:rPr>
          <w:rFonts w:asciiTheme="minorHAnsi" w:hAnsiTheme="minorHAnsi"/>
          <w:sz w:val="24"/>
          <w:szCs w:val="24"/>
        </w:rPr>
        <w:t xml:space="preserve">’inizio della prova, </w:t>
      </w:r>
      <w:r w:rsidRPr="00407799">
        <w:rPr>
          <w:rFonts w:asciiTheme="minorHAnsi" w:eastAsiaTheme="minorHAnsi" w:hAnsiTheme="minorHAnsi" w:cstheme="minorBidi"/>
          <w:sz w:val="24"/>
          <w:szCs w:val="24"/>
          <w:lang w:eastAsia="en-US" w:bidi="ar-SA"/>
        </w:rPr>
        <w:t>i candidati non potranno lasciare l’aula prima del termine del tempo concesso per il suo svolgimento</w:t>
      </w:r>
      <w:r w:rsidRPr="00407799">
        <w:rPr>
          <w:rFonts w:asciiTheme="minorHAnsi" w:hAnsiTheme="minorHAnsi"/>
          <w:sz w:val="24"/>
          <w:szCs w:val="24"/>
        </w:rPr>
        <w:t>.</w:t>
      </w:r>
    </w:p>
    <w:p w14:paraId="1210E780" w14:textId="77777777" w:rsidR="001D7288" w:rsidRPr="001D7288" w:rsidRDefault="001D7288" w:rsidP="001D7288">
      <w:pPr>
        <w:pStyle w:val="Corpotesto"/>
        <w:spacing w:before="9"/>
        <w:rPr>
          <w:rFonts w:asciiTheme="minorHAnsi" w:hAnsiTheme="minorHAnsi"/>
          <w:sz w:val="24"/>
          <w:szCs w:val="24"/>
        </w:rPr>
      </w:pPr>
    </w:p>
    <w:p w14:paraId="2D8DC5A2" w14:textId="3A3EB8D1" w:rsidR="001D7288" w:rsidRPr="00407799" w:rsidRDefault="001D7288" w:rsidP="001D7288">
      <w:pPr>
        <w:pStyle w:val="Corpotesto"/>
        <w:ind w:left="158" w:right="153"/>
        <w:jc w:val="both"/>
        <w:rPr>
          <w:rFonts w:asciiTheme="minorHAnsi" w:hAnsiTheme="minorHAnsi"/>
          <w:sz w:val="24"/>
          <w:szCs w:val="24"/>
        </w:rPr>
      </w:pPr>
      <w:r w:rsidRPr="00407799">
        <w:rPr>
          <w:rFonts w:asciiTheme="minorHAnsi" w:hAnsiTheme="minorHAnsi"/>
          <w:sz w:val="24"/>
          <w:szCs w:val="24"/>
        </w:rPr>
        <w:t>L’abbandono anticipato dell’aula, dopo l’inizio della prova e per motivi ritenuti validi e autorizzati, comporta l’abbandono e la rinuncia alla prova, che non verrà pertanto corretta. Il materiale del candidato che abbandona l’aula va restituito alla Commissione per essere allegato al verbale.</w:t>
      </w:r>
    </w:p>
    <w:p w14:paraId="32E3B12B" w14:textId="77777777" w:rsidR="001D7288" w:rsidRPr="001D7288" w:rsidRDefault="001D7288" w:rsidP="001D7288">
      <w:pPr>
        <w:pStyle w:val="Corpotesto"/>
        <w:rPr>
          <w:rFonts w:asciiTheme="minorHAnsi" w:hAnsiTheme="minorHAnsi"/>
          <w:sz w:val="24"/>
          <w:szCs w:val="24"/>
        </w:rPr>
      </w:pPr>
    </w:p>
    <w:p w14:paraId="641085E0" w14:textId="77777777" w:rsidR="001D7288" w:rsidRPr="001D7288" w:rsidRDefault="001D7288" w:rsidP="001D7288">
      <w:pPr>
        <w:pStyle w:val="Corpotesto"/>
        <w:ind w:left="158" w:right="156"/>
        <w:jc w:val="both"/>
        <w:rPr>
          <w:rFonts w:asciiTheme="minorHAnsi" w:hAnsiTheme="minorHAnsi"/>
          <w:sz w:val="24"/>
          <w:szCs w:val="24"/>
        </w:rPr>
      </w:pPr>
      <w:r w:rsidRPr="001D7288">
        <w:rPr>
          <w:rFonts w:asciiTheme="minorHAnsi" w:hAnsiTheme="minorHAnsi"/>
          <w:sz w:val="24"/>
          <w:szCs w:val="24"/>
        </w:rPr>
        <w:t>I candidati non potranno in alcun modo interloquire con i componenti della Commissione e con il personale di vigilanza durante la prova, salvo motivi strettamente legati alla corretta gestione della prova stessa.</w:t>
      </w:r>
    </w:p>
    <w:p w14:paraId="68ECD89C" w14:textId="77777777" w:rsidR="001D7288" w:rsidRPr="001D7288" w:rsidRDefault="001D7288" w:rsidP="001D7288">
      <w:pPr>
        <w:pStyle w:val="Corpotesto"/>
        <w:rPr>
          <w:rFonts w:asciiTheme="minorHAnsi" w:hAnsiTheme="minorHAnsi"/>
          <w:sz w:val="24"/>
          <w:szCs w:val="24"/>
        </w:rPr>
      </w:pPr>
    </w:p>
    <w:p w14:paraId="613ECAA3" w14:textId="77777777" w:rsidR="001D7288" w:rsidRPr="001D7288" w:rsidRDefault="001D7288" w:rsidP="001D7288">
      <w:pPr>
        <w:pStyle w:val="Corpotesto"/>
        <w:ind w:left="158" w:right="161"/>
        <w:jc w:val="both"/>
        <w:rPr>
          <w:rFonts w:asciiTheme="minorHAnsi" w:hAnsiTheme="minorHAnsi"/>
          <w:sz w:val="24"/>
          <w:szCs w:val="24"/>
        </w:rPr>
      </w:pPr>
      <w:r w:rsidRPr="001D7288">
        <w:rPr>
          <w:rFonts w:asciiTheme="minorHAnsi" w:hAnsiTheme="minorHAnsi"/>
          <w:sz w:val="24"/>
          <w:szCs w:val="24"/>
        </w:rPr>
        <w:t>Alla scadenza del termine del tempo concesso per lo svolgimento della prova i candidati dovranno:</w:t>
      </w:r>
    </w:p>
    <w:p w14:paraId="40F0B39E" w14:textId="77777777" w:rsidR="001D7288" w:rsidRPr="001D7288" w:rsidRDefault="001D7288" w:rsidP="001D7288">
      <w:pPr>
        <w:pStyle w:val="Corpotesto"/>
        <w:spacing w:before="10"/>
        <w:rPr>
          <w:rFonts w:asciiTheme="minorHAnsi" w:hAnsiTheme="minorHAnsi"/>
          <w:sz w:val="24"/>
          <w:szCs w:val="24"/>
        </w:rPr>
      </w:pPr>
    </w:p>
    <w:p w14:paraId="6D279D85" w14:textId="5B68F3F5" w:rsidR="001D7288" w:rsidRPr="001D7288" w:rsidRDefault="001D7288" w:rsidP="001D7288">
      <w:pPr>
        <w:pStyle w:val="Paragrafoelenco"/>
        <w:numPr>
          <w:ilvl w:val="0"/>
          <w:numId w:val="4"/>
        </w:numPr>
        <w:tabs>
          <w:tab w:val="left" w:pos="878"/>
        </w:tabs>
        <w:spacing w:before="1" w:line="276" w:lineRule="auto"/>
        <w:ind w:right="153"/>
        <w:rPr>
          <w:rFonts w:asciiTheme="minorHAnsi" w:hAnsiTheme="minorHAnsi"/>
          <w:sz w:val="24"/>
          <w:szCs w:val="24"/>
        </w:rPr>
      </w:pPr>
      <w:r w:rsidRPr="001D7288">
        <w:rPr>
          <w:rFonts w:asciiTheme="minorHAnsi" w:hAnsiTheme="minorHAnsi"/>
          <w:sz w:val="24"/>
          <w:szCs w:val="24"/>
        </w:rPr>
        <w:t>Immediatamente, SOSPENDERE ogni attività di scrittura del modulo risposte</w:t>
      </w:r>
      <w:r w:rsidR="000D52C0">
        <w:rPr>
          <w:rFonts w:asciiTheme="minorHAnsi" w:hAnsiTheme="minorHAnsi"/>
          <w:sz w:val="24"/>
          <w:szCs w:val="24"/>
        </w:rPr>
        <w:t>.</w:t>
      </w:r>
    </w:p>
    <w:p w14:paraId="23D2F174" w14:textId="26EE1E62" w:rsidR="001D7288" w:rsidRPr="000D52C0" w:rsidRDefault="001D7288" w:rsidP="001D7288">
      <w:pPr>
        <w:pStyle w:val="Paragrafoelenco"/>
        <w:numPr>
          <w:ilvl w:val="0"/>
          <w:numId w:val="4"/>
        </w:numPr>
        <w:tabs>
          <w:tab w:val="left" w:pos="878"/>
        </w:tabs>
        <w:spacing w:line="276" w:lineRule="auto"/>
        <w:ind w:right="161"/>
        <w:rPr>
          <w:rFonts w:asciiTheme="minorHAnsi" w:hAnsiTheme="minorHAnsi"/>
          <w:sz w:val="24"/>
          <w:szCs w:val="24"/>
        </w:rPr>
      </w:pPr>
      <w:r w:rsidRPr="000D52C0">
        <w:rPr>
          <w:rFonts w:asciiTheme="minorHAnsi" w:hAnsiTheme="minorHAnsi"/>
          <w:sz w:val="24"/>
          <w:szCs w:val="24"/>
        </w:rPr>
        <w:t xml:space="preserve">CONSEGNARE </w:t>
      </w:r>
      <w:r w:rsidR="000D52C0" w:rsidRPr="000D52C0">
        <w:rPr>
          <w:rFonts w:asciiTheme="minorHAnsi" w:hAnsiTheme="minorHAnsi"/>
          <w:sz w:val="24"/>
          <w:szCs w:val="24"/>
        </w:rPr>
        <w:t>IL MATERIALE messo a disposizione per la prova, secondo le indicazioni impartite dalla commissione,</w:t>
      </w:r>
      <w:r w:rsidRPr="000D52C0">
        <w:rPr>
          <w:rFonts w:asciiTheme="minorHAnsi" w:hAnsiTheme="minorHAnsi"/>
          <w:sz w:val="24"/>
          <w:szCs w:val="24"/>
        </w:rPr>
        <w:t xml:space="preserve"> al personale addetto alla</w:t>
      </w:r>
      <w:r w:rsidRPr="000D52C0">
        <w:rPr>
          <w:rFonts w:asciiTheme="minorHAnsi" w:hAnsiTheme="minorHAnsi"/>
          <w:spacing w:val="-6"/>
          <w:sz w:val="24"/>
          <w:szCs w:val="24"/>
        </w:rPr>
        <w:t xml:space="preserve"> </w:t>
      </w:r>
      <w:r w:rsidRPr="000D52C0">
        <w:rPr>
          <w:rFonts w:asciiTheme="minorHAnsi" w:hAnsiTheme="minorHAnsi"/>
          <w:sz w:val="24"/>
          <w:szCs w:val="24"/>
        </w:rPr>
        <w:t>vigilanza.</w:t>
      </w:r>
    </w:p>
    <w:p w14:paraId="6E85A59C" w14:textId="77777777" w:rsidR="001D7288" w:rsidRPr="001D7288" w:rsidRDefault="001D7288" w:rsidP="001D7288">
      <w:pPr>
        <w:pStyle w:val="Paragrafoelenco"/>
        <w:numPr>
          <w:ilvl w:val="0"/>
          <w:numId w:val="4"/>
        </w:numPr>
        <w:tabs>
          <w:tab w:val="left" w:pos="878"/>
        </w:tabs>
        <w:spacing w:line="276" w:lineRule="auto"/>
        <w:ind w:right="161"/>
        <w:rPr>
          <w:rFonts w:asciiTheme="minorHAnsi" w:hAnsiTheme="minorHAnsi"/>
          <w:sz w:val="24"/>
          <w:szCs w:val="24"/>
        </w:rPr>
      </w:pPr>
      <w:r w:rsidRPr="001D7288">
        <w:rPr>
          <w:rFonts w:asciiTheme="minorHAnsi" w:hAnsiTheme="minorHAnsi"/>
          <w:sz w:val="24"/>
          <w:szCs w:val="24"/>
        </w:rPr>
        <w:t>OSSERVARE IL SILENZIO ASSOLUTO nel rispetto dei candidati cui sono concessi tempi aggiuntivi per lo svolgimento della</w:t>
      </w:r>
      <w:r w:rsidRPr="001D7288">
        <w:rPr>
          <w:rFonts w:asciiTheme="minorHAnsi" w:hAnsiTheme="minorHAnsi"/>
          <w:spacing w:val="-9"/>
          <w:sz w:val="24"/>
          <w:szCs w:val="24"/>
        </w:rPr>
        <w:t xml:space="preserve"> </w:t>
      </w:r>
      <w:r w:rsidRPr="001D7288">
        <w:rPr>
          <w:rFonts w:asciiTheme="minorHAnsi" w:hAnsiTheme="minorHAnsi"/>
          <w:sz w:val="24"/>
          <w:szCs w:val="24"/>
        </w:rPr>
        <w:t>prova.</w:t>
      </w:r>
    </w:p>
    <w:p w14:paraId="182F53E6" w14:textId="77777777" w:rsidR="001D7288" w:rsidRPr="001D7288" w:rsidRDefault="001D7288" w:rsidP="001D7288">
      <w:pPr>
        <w:pStyle w:val="Paragrafoelenco"/>
        <w:numPr>
          <w:ilvl w:val="0"/>
          <w:numId w:val="4"/>
        </w:numPr>
        <w:tabs>
          <w:tab w:val="left" w:pos="878"/>
        </w:tabs>
        <w:spacing w:before="1"/>
        <w:rPr>
          <w:rFonts w:asciiTheme="minorHAnsi" w:hAnsiTheme="minorHAnsi"/>
          <w:sz w:val="24"/>
          <w:szCs w:val="24"/>
        </w:rPr>
      </w:pPr>
      <w:r w:rsidRPr="001D7288">
        <w:rPr>
          <w:rFonts w:asciiTheme="minorHAnsi" w:hAnsiTheme="minorHAnsi"/>
          <w:sz w:val="24"/>
          <w:szCs w:val="24"/>
        </w:rPr>
        <w:t>RESTARE SEDUTI presso la propria postazione di esame fino a quando non saranno date indicazioni dal personale per l’uscita dalla struttura.</w:t>
      </w:r>
    </w:p>
    <w:p w14:paraId="6AB26CB4" w14:textId="77777777" w:rsidR="001D7288" w:rsidRPr="001D7288" w:rsidRDefault="001D7288" w:rsidP="001D7288">
      <w:pPr>
        <w:pStyle w:val="Corpotesto"/>
        <w:spacing w:before="9"/>
        <w:rPr>
          <w:rFonts w:asciiTheme="minorHAnsi" w:hAnsiTheme="minorHAnsi"/>
          <w:sz w:val="24"/>
          <w:szCs w:val="24"/>
        </w:rPr>
      </w:pPr>
    </w:p>
    <w:p w14:paraId="1054D11B" w14:textId="64EA76F9" w:rsidR="001D7288" w:rsidRPr="00AD246C" w:rsidRDefault="001D7288" w:rsidP="00AD246C">
      <w:pPr>
        <w:pStyle w:val="Corpotesto"/>
        <w:spacing w:before="93"/>
        <w:ind w:left="158"/>
        <w:rPr>
          <w:rFonts w:asciiTheme="minorHAnsi" w:hAnsiTheme="minorHAnsi"/>
          <w:sz w:val="24"/>
          <w:szCs w:val="24"/>
        </w:rPr>
      </w:pPr>
      <w:r w:rsidRPr="001D7288">
        <w:rPr>
          <w:rFonts w:asciiTheme="minorHAnsi" w:hAnsiTheme="minorHAnsi"/>
          <w:sz w:val="24"/>
          <w:szCs w:val="24"/>
        </w:rPr>
        <w:t>Si ringrazia per l’attenzione e per la collaborazione.</w:t>
      </w:r>
    </w:p>
    <w:p w14:paraId="4FADD8B0" w14:textId="1A162BCF" w:rsidR="007C6BA1" w:rsidRPr="001D7288" w:rsidRDefault="007C6BA1" w:rsidP="00C7791D"/>
    <w:sectPr w:rsidR="007C6BA1" w:rsidRPr="001D7288" w:rsidSect="00D3050B">
      <w:headerReference w:type="even" r:id="rId9"/>
      <w:headerReference w:type="default" r:id="rId10"/>
      <w:headerReference w:type="first" r:id="rId11"/>
      <w:pgSz w:w="11900" w:h="16840"/>
      <w:pgMar w:top="2772"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80A98" w14:textId="77777777" w:rsidR="00F220CA" w:rsidRDefault="00F220CA" w:rsidP="003A45F8">
      <w:r>
        <w:separator/>
      </w:r>
    </w:p>
  </w:endnote>
  <w:endnote w:type="continuationSeparator" w:id="0">
    <w:p w14:paraId="611B07AD" w14:textId="77777777" w:rsidR="00F220CA" w:rsidRDefault="00F220CA" w:rsidP="003A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A1A79" w14:textId="77777777" w:rsidR="00F220CA" w:rsidRDefault="00F220CA" w:rsidP="003A45F8">
      <w:r>
        <w:separator/>
      </w:r>
    </w:p>
  </w:footnote>
  <w:footnote w:type="continuationSeparator" w:id="0">
    <w:p w14:paraId="6443EF46" w14:textId="77777777" w:rsidR="00F220CA" w:rsidRDefault="00F220CA" w:rsidP="003A4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71DBE" w14:textId="77777777" w:rsidR="003A45F8" w:rsidRDefault="00892FE3">
    <w:pPr>
      <w:pStyle w:val="Intestazione"/>
    </w:pPr>
    <w:r>
      <w:rPr>
        <w:noProof/>
      </w:rPr>
      <w:pict w14:anchorId="20673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27657" o:spid="_x0000_s2051" type="#_x0000_t75" alt="/Users/Imac-Mauro/Desktop/Archivio clienti/UNI MC/Carte Intestate/Dipartimento scienze della formazione/CI Scienze Formazione-04.jpg" style="position:absolute;margin-left:0;margin-top:0;width:562.15pt;height:795.05pt;z-index:-251653120;mso-wrap-edited:f;mso-width-percent:0;mso-height-percent:0;mso-position-horizontal:center;mso-position-horizontal-relative:margin;mso-position-vertical:center;mso-position-vertical-relative:margin;mso-width-percent:0;mso-height-percent:0" o:allowincell="f">
          <v:imagedata r:id="rId1" o:title="CI Scienze Formazione-0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C05E" w14:textId="77777777" w:rsidR="003A45F8" w:rsidRDefault="00892FE3">
    <w:pPr>
      <w:pStyle w:val="Intestazione"/>
    </w:pPr>
    <w:r>
      <w:rPr>
        <w:noProof/>
      </w:rPr>
      <w:pict w14:anchorId="3360C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27658" o:spid="_x0000_s2050" type="#_x0000_t75" alt="/Users/Imac-Mauro/Desktop/Archivio clienti/UNI MC/Carte Intestate/Dipartimento scienze della formazione/CI Scienze Formazione-04.jpg" style="position:absolute;margin-left:0;margin-top:0;width:562.15pt;height:795.05pt;z-index:-251650048;mso-wrap-edited:f;mso-width-percent:0;mso-height-percent:0;mso-position-horizontal:center;mso-position-horizontal-relative:margin;mso-position-vertical:center;mso-position-vertical-relative:margin;mso-width-percent:0;mso-height-percent:0" o:allowincell="f">
          <v:imagedata r:id="rId1" o:title="CI Scienze Formazione-0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D10D" w14:textId="77777777" w:rsidR="003A45F8" w:rsidRDefault="00892FE3">
    <w:pPr>
      <w:pStyle w:val="Intestazione"/>
    </w:pPr>
    <w:r>
      <w:rPr>
        <w:noProof/>
      </w:rPr>
      <w:pict w14:anchorId="22074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27656" o:spid="_x0000_s2049" type="#_x0000_t75" alt="/Users/Imac-Mauro/Desktop/Archivio clienti/UNI MC/Carte Intestate/Dipartimento scienze della formazione/CI Scienze Formazione-04.jpg" style="position:absolute;margin-left:0;margin-top:0;width:562.15pt;height:795.05pt;z-index:-251656192;mso-wrap-edited:f;mso-width-percent:0;mso-height-percent:0;mso-position-horizontal:center;mso-position-horizontal-relative:margin;mso-position-vertical:center;mso-position-vertical-relative:margin;mso-width-percent:0;mso-height-percent:0" o:allowincell="f">
          <v:imagedata r:id="rId1" o:title="CI Scienze Formazione-0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065"/>
    <w:multiLevelType w:val="hybridMultilevel"/>
    <w:tmpl w:val="FFD6483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3EF1299"/>
    <w:multiLevelType w:val="hybridMultilevel"/>
    <w:tmpl w:val="638A1162"/>
    <w:lvl w:ilvl="0" w:tplc="24D0ABE4">
      <w:numFmt w:val="bullet"/>
      <w:lvlText w:val="-"/>
      <w:lvlJc w:val="left"/>
      <w:pPr>
        <w:ind w:left="878" w:hanging="360"/>
      </w:pPr>
      <w:rPr>
        <w:rFonts w:ascii="Calibri" w:eastAsia="Calibri" w:hAnsi="Calibri" w:cs="Calibri" w:hint="default"/>
        <w:spacing w:val="-8"/>
        <w:w w:val="100"/>
        <w:sz w:val="36"/>
        <w:szCs w:val="36"/>
        <w:lang w:val="it-IT" w:eastAsia="it-IT" w:bidi="it-IT"/>
      </w:rPr>
    </w:lvl>
    <w:lvl w:ilvl="1" w:tplc="CF64A416">
      <w:numFmt w:val="bullet"/>
      <w:lvlText w:val="•"/>
      <w:lvlJc w:val="left"/>
      <w:pPr>
        <w:ind w:left="1654" w:hanging="360"/>
      </w:pPr>
      <w:rPr>
        <w:rFonts w:hint="default"/>
        <w:lang w:val="it-IT" w:eastAsia="it-IT" w:bidi="it-IT"/>
      </w:rPr>
    </w:lvl>
    <w:lvl w:ilvl="2" w:tplc="7E0AAEE8">
      <w:numFmt w:val="bullet"/>
      <w:lvlText w:val="•"/>
      <w:lvlJc w:val="left"/>
      <w:pPr>
        <w:ind w:left="2428" w:hanging="360"/>
      </w:pPr>
      <w:rPr>
        <w:rFonts w:hint="default"/>
        <w:lang w:val="it-IT" w:eastAsia="it-IT" w:bidi="it-IT"/>
      </w:rPr>
    </w:lvl>
    <w:lvl w:ilvl="3" w:tplc="844E2D56">
      <w:numFmt w:val="bullet"/>
      <w:lvlText w:val="•"/>
      <w:lvlJc w:val="left"/>
      <w:pPr>
        <w:ind w:left="3202" w:hanging="360"/>
      </w:pPr>
      <w:rPr>
        <w:rFonts w:hint="default"/>
        <w:lang w:val="it-IT" w:eastAsia="it-IT" w:bidi="it-IT"/>
      </w:rPr>
    </w:lvl>
    <w:lvl w:ilvl="4" w:tplc="B40817B8">
      <w:numFmt w:val="bullet"/>
      <w:lvlText w:val="•"/>
      <w:lvlJc w:val="left"/>
      <w:pPr>
        <w:ind w:left="3976" w:hanging="360"/>
      </w:pPr>
      <w:rPr>
        <w:rFonts w:hint="default"/>
        <w:lang w:val="it-IT" w:eastAsia="it-IT" w:bidi="it-IT"/>
      </w:rPr>
    </w:lvl>
    <w:lvl w:ilvl="5" w:tplc="382A069A">
      <w:numFmt w:val="bullet"/>
      <w:lvlText w:val="•"/>
      <w:lvlJc w:val="left"/>
      <w:pPr>
        <w:ind w:left="4750" w:hanging="360"/>
      </w:pPr>
      <w:rPr>
        <w:rFonts w:hint="default"/>
        <w:lang w:val="it-IT" w:eastAsia="it-IT" w:bidi="it-IT"/>
      </w:rPr>
    </w:lvl>
    <w:lvl w:ilvl="6" w:tplc="C2642560">
      <w:numFmt w:val="bullet"/>
      <w:lvlText w:val="•"/>
      <w:lvlJc w:val="left"/>
      <w:pPr>
        <w:ind w:left="5524" w:hanging="360"/>
      </w:pPr>
      <w:rPr>
        <w:rFonts w:hint="default"/>
        <w:lang w:val="it-IT" w:eastAsia="it-IT" w:bidi="it-IT"/>
      </w:rPr>
    </w:lvl>
    <w:lvl w:ilvl="7" w:tplc="2294EF04">
      <w:numFmt w:val="bullet"/>
      <w:lvlText w:val="•"/>
      <w:lvlJc w:val="left"/>
      <w:pPr>
        <w:ind w:left="6299" w:hanging="360"/>
      </w:pPr>
      <w:rPr>
        <w:rFonts w:hint="default"/>
        <w:lang w:val="it-IT" w:eastAsia="it-IT" w:bidi="it-IT"/>
      </w:rPr>
    </w:lvl>
    <w:lvl w:ilvl="8" w:tplc="26BA28F2">
      <w:numFmt w:val="bullet"/>
      <w:lvlText w:val="•"/>
      <w:lvlJc w:val="left"/>
      <w:pPr>
        <w:ind w:left="7073" w:hanging="360"/>
      </w:pPr>
      <w:rPr>
        <w:rFonts w:hint="default"/>
        <w:lang w:val="it-IT" w:eastAsia="it-IT" w:bidi="it-IT"/>
      </w:rPr>
    </w:lvl>
  </w:abstractNum>
  <w:abstractNum w:abstractNumId="2" w15:restartNumberingAfterBreak="0">
    <w:nsid w:val="0C97362E"/>
    <w:multiLevelType w:val="hybridMultilevel"/>
    <w:tmpl w:val="04D010C2"/>
    <w:lvl w:ilvl="0" w:tplc="343667F0">
      <w:numFmt w:val="bullet"/>
      <w:lvlText w:val="•"/>
      <w:lvlJc w:val="left"/>
      <w:pPr>
        <w:ind w:left="878" w:hanging="360"/>
      </w:pPr>
      <w:rPr>
        <w:rFonts w:hint="default"/>
        <w:spacing w:val="-1"/>
        <w:w w:val="100"/>
        <w:sz w:val="23"/>
        <w:szCs w:val="23"/>
        <w:lang w:val="it-IT" w:eastAsia="it-IT" w:bidi="it-IT"/>
      </w:rPr>
    </w:lvl>
    <w:lvl w:ilvl="1" w:tplc="04100003">
      <w:start w:val="1"/>
      <w:numFmt w:val="bullet"/>
      <w:lvlText w:val="o"/>
      <w:lvlJc w:val="left"/>
      <w:pPr>
        <w:ind w:left="1654" w:hanging="360"/>
      </w:pPr>
      <w:rPr>
        <w:rFonts w:ascii="Courier New" w:hAnsi="Courier New" w:cs="Courier New" w:hint="default"/>
        <w:lang w:val="it-IT" w:eastAsia="it-IT" w:bidi="it-IT"/>
      </w:rPr>
    </w:lvl>
    <w:lvl w:ilvl="2" w:tplc="F348A01E">
      <w:numFmt w:val="bullet"/>
      <w:lvlText w:val="•"/>
      <w:lvlJc w:val="left"/>
      <w:pPr>
        <w:ind w:left="2428" w:hanging="360"/>
      </w:pPr>
      <w:rPr>
        <w:rFonts w:hint="default"/>
        <w:lang w:val="it-IT" w:eastAsia="it-IT" w:bidi="it-IT"/>
      </w:rPr>
    </w:lvl>
    <w:lvl w:ilvl="3" w:tplc="4D8C8488">
      <w:numFmt w:val="bullet"/>
      <w:lvlText w:val="•"/>
      <w:lvlJc w:val="left"/>
      <w:pPr>
        <w:ind w:left="3202" w:hanging="360"/>
      </w:pPr>
      <w:rPr>
        <w:rFonts w:hint="default"/>
        <w:lang w:val="it-IT" w:eastAsia="it-IT" w:bidi="it-IT"/>
      </w:rPr>
    </w:lvl>
    <w:lvl w:ilvl="4" w:tplc="C29080AE">
      <w:numFmt w:val="bullet"/>
      <w:lvlText w:val="•"/>
      <w:lvlJc w:val="left"/>
      <w:pPr>
        <w:ind w:left="3976" w:hanging="360"/>
      </w:pPr>
      <w:rPr>
        <w:rFonts w:hint="default"/>
        <w:lang w:val="it-IT" w:eastAsia="it-IT" w:bidi="it-IT"/>
      </w:rPr>
    </w:lvl>
    <w:lvl w:ilvl="5" w:tplc="22EC326E">
      <w:numFmt w:val="bullet"/>
      <w:lvlText w:val="•"/>
      <w:lvlJc w:val="left"/>
      <w:pPr>
        <w:ind w:left="4750" w:hanging="360"/>
      </w:pPr>
      <w:rPr>
        <w:rFonts w:hint="default"/>
        <w:lang w:val="it-IT" w:eastAsia="it-IT" w:bidi="it-IT"/>
      </w:rPr>
    </w:lvl>
    <w:lvl w:ilvl="6" w:tplc="0E32F9EA">
      <w:numFmt w:val="bullet"/>
      <w:lvlText w:val="•"/>
      <w:lvlJc w:val="left"/>
      <w:pPr>
        <w:ind w:left="5524" w:hanging="360"/>
      </w:pPr>
      <w:rPr>
        <w:rFonts w:hint="default"/>
        <w:lang w:val="it-IT" w:eastAsia="it-IT" w:bidi="it-IT"/>
      </w:rPr>
    </w:lvl>
    <w:lvl w:ilvl="7" w:tplc="221023DC">
      <w:numFmt w:val="bullet"/>
      <w:lvlText w:val="•"/>
      <w:lvlJc w:val="left"/>
      <w:pPr>
        <w:ind w:left="6299" w:hanging="360"/>
      </w:pPr>
      <w:rPr>
        <w:rFonts w:hint="default"/>
        <w:lang w:val="it-IT" w:eastAsia="it-IT" w:bidi="it-IT"/>
      </w:rPr>
    </w:lvl>
    <w:lvl w:ilvl="8" w:tplc="1256DE08">
      <w:numFmt w:val="bullet"/>
      <w:lvlText w:val="•"/>
      <w:lvlJc w:val="left"/>
      <w:pPr>
        <w:ind w:left="7073" w:hanging="360"/>
      </w:pPr>
      <w:rPr>
        <w:rFonts w:hint="default"/>
        <w:lang w:val="it-IT" w:eastAsia="it-IT" w:bidi="it-IT"/>
      </w:rPr>
    </w:lvl>
  </w:abstractNum>
  <w:abstractNum w:abstractNumId="3" w15:restartNumberingAfterBreak="0">
    <w:nsid w:val="1F5C47F4"/>
    <w:multiLevelType w:val="hybridMultilevel"/>
    <w:tmpl w:val="2A36AA10"/>
    <w:lvl w:ilvl="0" w:tplc="9AF4ED2C">
      <w:numFmt w:val="bullet"/>
      <w:lvlText w:val="-"/>
      <w:lvlJc w:val="left"/>
      <w:pPr>
        <w:ind w:left="878" w:hanging="360"/>
      </w:pPr>
      <w:rPr>
        <w:rFonts w:ascii="Calibri" w:eastAsia="Calibri" w:hAnsi="Calibri" w:cs="Calibri" w:hint="default"/>
        <w:w w:val="100"/>
        <w:sz w:val="22"/>
        <w:szCs w:val="22"/>
        <w:lang w:val="it-IT" w:eastAsia="it-IT" w:bidi="it-IT"/>
      </w:rPr>
    </w:lvl>
    <w:lvl w:ilvl="1" w:tplc="4F3036A6">
      <w:numFmt w:val="bullet"/>
      <w:lvlText w:val="•"/>
      <w:lvlJc w:val="left"/>
      <w:pPr>
        <w:ind w:left="1654" w:hanging="360"/>
      </w:pPr>
      <w:rPr>
        <w:rFonts w:hint="default"/>
        <w:lang w:val="it-IT" w:eastAsia="it-IT" w:bidi="it-IT"/>
      </w:rPr>
    </w:lvl>
    <w:lvl w:ilvl="2" w:tplc="FEA6E760">
      <w:numFmt w:val="bullet"/>
      <w:lvlText w:val="•"/>
      <w:lvlJc w:val="left"/>
      <w:pPr>
        <w:ind w:left="2428" w:hanging="360"/>
      </w:pPr>
      <w:rPr>
        <w:rFonts w:hint="default"/>
        <w:lang w:val="it-IT" w:eastAsia="it-IT" w:bidi="it-IT"/>
      </w:rPr>
    </w:lvl>
    <w:lvl w:ilvl="3" w:tplc="CF0235FC">
      <w:numFmt w:val="bullet"/>
      <w:lvlText w:val="•"/>
      <w:lvlJc w:val="left"/>
      <w:pPr>
        <w:ind w:left="3202" w:hanging="360"/>
      </w:pPr>
      <w:rPr>
        <w:rFonts w:hint="default"/>
        <w:lang w:val="it-IT" w:eastAsia="it-IT" w:bidi="it-IT"/>
      </w:rPr>
    </w:lvl>
    <w:lvl w:ilvl="4" w:tplc="62A02912">
      <w:numFmt w:val="bullet"/>
      <w:lvlText w:val="•"/>
      <w:lvlJc w:val="left"/>
      <w:pPr>
        <w:ind w:left="3976" w:hanging="360"/>
      </w:pPr>
      <w:rPr>
        <w:rFonts w:hint="default"/>
        <w:lang w:val="it-IT" w:eastAsia="it-IT" w:bidi="it-IT"/>
      </w:rPr>
    </w:lvl>
    <w:lvl w:ilvl="5" w:tplc="1576CC16">
      <w:numFmt w:val="bullet"/>
      <w:lvlText w:val="•"/>
      <w:lvlJc w:val="left"/>
      <w:pPr>
        <w:ind w:left="4750" w:hanging="360"/>
      </w:pPr>
      <w:rPr>
        <w:rFonts w:hint="default"/>
        <w:lang w:val="it-IT" w:eastAsia="it-IT" w:bidi="it-IT"/>
      </w:rPr>
    </w:lvl>
    <w:lvl w:ilvl="6" w:tplc="F15E33E4">
      <w:numFmt w:val="bullet"/>
      <w:lvlText w:val="•"/>
      <w:lvlJc w:val="left"/>
      <w:pPr>
        <w:ind w:left="5524" w:hanging="360"/>
      </w:pPr>
      <w:rPr>
        <w:rFonts w:hint="default"/>
        <w:lang w:val="it-IT" w:eastAsia="it-IT" w:bidi="it-IT"/>
      </w:rPr>
    </w:lvl>
    <w:lvl w:ilvl="7" w:tplc="399C8774">
      <w:numFmt w:val="bullet"/>
      <w:lvlText w:val="•"/>
      <w:lvlJc w:val="left"/>
      <w:pPr>
        <w:ind w:left="6299" w:hanging="360"/>
      </w:pPr>
      <w:rPr>
        <w:rFonts w:hint="default"/>
        <w:lang w:val="it-IT" w:eastAsia="it-IT" w:bidi="it-IT"/>
      </w:rPr>
    </w:lvl>
    <w:lvl w:ilvl="8" w:tplc="157ECF14">
      <w:numFmt w:val="bullet"/>
      <w:lvlText w:val="•"/>
      <w:lvlJc w:val="left"/>
      <w:pPr>
        <w:ind w:left="7073" w:hanging="360"/>
      </w:pPr>
      <w:rPr>
        <w:rFonts w:hint="default"/>
        <w:lang w:val="it-IT" w:eastAsia="it-IT" w:bidi="it-IT"/>
      </w:rPr>
    </w:lvl>
  </w:abstractNum>
  <w:abstractNum w:abstractNumId="4" w15:restartNumberingAfterBreak="0">
    <w:nsid w:val="26390FF0"/>
    <w:multiLevelType w:val="hybridMultilevel"/>
    <w:tmpl w:val="A6E64A3A"/>
    <w:lvl w:ilvl="0" w:tplc="84FEABE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2987C42"/>
    <w:multiLevelType w:val="hybridMultilevel"/>
    <w:tmpl w:val="9B9C23BE"/>
    <w:lvl w:ilvl="0" w:tplc="A5BA806E">
      <w:start w:val="1"/>
      <w:numFmt w:val="decimal"/>
      <w:lvlText w:val="%1."/>
      <w:lvlJc w:val="left"/>
      <w:pPr>
        <w:ind w:left="878" w:hanging="360"/>
      </w:pPr>
      <w:rPr>
        <w:rFonts w:ascii="Arial" w:eastAsia="Arial" w:hAnsi="Arial" w:cs="Arial" w:hint="default"/>
        <w:spacing w:val="-1"/>
        <w:w w:val="100"/>
        <w:sz w:val="23"/>
        <w:szCs w:val="23"/>
        <w:lang w:val="it-IT" w:eastAsia="it-IT" w:bidi="it-IT"/>
      </w:rPr>
    </w:lvl>
    <w:lvl w:ilvl="1" w:tplc="8BE41606">
      <w:numFmt w:val="bullet"/>
      <w:lvlText w:val="•"/>
      <w:lvlJc w:val="left"/>
      <w:pPr>
        <w:ind w:left="1654" w:hanging="360"/>
      </w:pPr>
      <w:rPr>
        <w:rFonts w:hint="default"/>
        <w:lang w:val="it-IT" w:eastAsia="it-IT" w:bidi="it-IT"/>
      </w:rPr>
    </w:lvl>
    <w:lvl w:ilvl="2" w:tplc="2F8451C4">
      <w:numFmt w:val="bullet"/>
      <w:lvlText w:val="•"/>
      <w:lvlJc w:val="left"/>
      <w:pPr>
        <w:ind w:left="2428" w:hanging="360"/>
      </w:pPr>
      <w:rPr>
        <w:rFonts w:hint="default"/>
        <w:lang w:val="it-IT" w:eastAsia="it-IT" w:bidi="it-IT"/>
      </w:rPr>
    </w:lvl>
    <w:lvl w:ilvl="3" w:tplc="5114D5E2">
      <w:numFmt w:val="bullet"/>
      <w:lvlText w:val="•"/>
      <w:lvlJc w:val="left"/>
      <w:pPr>
        <w:ind w:left="3202" w:hanging="360"/>
      </w:pPr>
      <w:rPr>
        <w:rFonts w:hint="default"/>
        <w:lang w:val="it-IT" w:eastAsia="it-IT" w:bidi="it-IT"/>
      </w:rPr>
    </w:lvl>
    <w:lvl w:ilvl="4" w:tplc="CAFA7FB4">
      <w:numFmt w:val="bullet"/>
      <w:lvlText w:val="•"/>
      <w:lvlJc w:val="left"/>
      <w:pPr>
        <w:ind w:left="3976" w:hanging="360"/>
      </w:pPr>
      <w:rPr>
        <w:rFonts w:hint="default"/>
        <w:lang w:val="it-IT" w:eastAsia="it-IT" w:bidi="it-IT"/>
      </w:rPr>
    </w:lvl>
    <w:lvl w:ilvl="5" w:tplc="9F1C71EA">
      <w:numFmt w:val="bullet"/>
      <w:lvlText w:val="•"/>
      <w:lvlJc w:val="left"/>
      <w:pPr>
        <w:ind w:left="4750" w:hanging="360"/>
      </w:pPr>
      <w:rPr>
        <w:rFonts w:hint="default"/>
        <w:lang w:val="it-IT" w:eastAsia="it-IT" w:bidi="it-IT"/>
      </w:rPr>
    </w:lvl>
    <w:lvl w:ilvl="6" w:tplc="B8CE4500">
      <w:numFmt w:val="bullet"/>
      <w:lvlText w:val="•"/>
      <w:lvlJc w:val="left"/>
      <w:pPr>
        <w:ind w:left="5524" w:hanging="360"/>
      </w:pPr>
      <w:rPr>
        <w:rFonts w:hint="default"/>
        <w:lang w:val="it-IT" w:eastAsia="it-IT" w:bidi="it-IT"/>
      </w:rPr>
    </w:lvl>
    <w:lvl w:ilvl="7" w:tplc="9F90E9BE">
      <w:numFmt w:val="bullet"/>
      <w:lvlText w:val="•"/>
      <w:lvlJc w:val="left"/>
      <w:pPr>
        <w:ind w:left="6299" w:hanging="360"/>
      </w:pPr>
      <w:rPr>
        <w:rFonts w:hint="default"/>
        <w:lang w:val="it-IT" w:eastAsia="it-IT" w:bidi="it-IT"/>
      </w:rPr>
    </w:lvl>
    <w:lvl w:ilvl="8" w:tplc="D7C090C4">
      <w:numFmt w:val="bullet"/>
      <w:lvlText w:val="•"/>
      <w:lvlJc w:val="left"/>
      <w:pPr>
        <w:ind w:left="7073" w:hanging="360"/>
      </w:pPr>
      <w:rPr>
        <w:rFonts w:hint="default"/>
        <w:lang w:val="it-IT" w:eastAsia="it-IT" w:bidi="it-IT"/>
      </w:rPr>
    </w:lvl>
  </w:abstractNum>
  <w:num w:numId="1">
    <w:abstractNumId w:val="3"/>
  </w:num>
  <w:num w:numId="2">
    <w:abstractNumId w:val="1"/>
  </w:num>
  <w:num w:numId="3">
    <w:abstractNumId w:val="2"/>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F8"/>
    <w:rsid w:val="00005A12"/>
    <w:rsid w:val="00073A28"/>
    <w:rsid w:val="00092217"/>
    <w:rsid w:val="000A1BFD"/>
    <w:rsid w:val="000B4C8E"/>
    <w:rsid w:val="000D52C0"/>
    <w:rsid w:val="000D6274"/>
    <w:rsid w:val="001116EB"/>
    <w:rsid w:val="00151696"/>
    <w:rsid w:val="00165A31"/>
    <w:rsid w:val="001736D9"/>
    <w:rsid w:val="00182601"/>
    <w:rsid w:val="001D7288"/>
    <w:rsid w:val="00202257"/>
    <w:rsid w:val="00214EFC"/>
    <w:rsid w:val="002406E6"/>
    <w:rsid w:val="00286D47"/>
    <w:rsid w:val="002A6279"/>
    <w:rsid w:val="00310EB7"/>
    <w:rsid w:val="00372309"/>
    <w:rsid w:val="003A45F8"/>
    <w:rsid w:val="003B1F7B"/>
    <w:rsid w:val="003E347C"/>
    <w:rsid w:val="003F21C9"/>
    <w:rsid w:val="00407799"/>
    <w:rsid w:val="00413AE1"/>
    <w:rsid w:val="004F0BE2"/>
    <w:rsid w:val="00580BEB"/>
    <w:rsid w:val="005A2E8A"/>
    <w:rsid w:val="005B7630"/>
    <w:rsid w:val="005E7F91"/>
    <w:rsid w:val="005F5D0D"/>
    <w:rsid w:val="00613D4B"/>
    <w:rsid w:val="00631E7B"/>
    <w:rsid w:val="006518D7"/>
    <w:rsid w:val="00651D4A"/>
    <w:rsid w:val="006A58B9"/>
    <w:rsid w:val="006F0C5E"/>
    <w:rsid w:val="00707DA8"/>
    <w:rsid w:val="007165CB"/>
    <w:rsid w:val="007C6BA1"/>
    <w:rsid w:val="007D15B1"/>
    <w:rsid w:val="007D48FD"/>
    <w:rsid w:val="00892FE3"/>
    <w:rsid w:val="008A6A22"/>
    <w:rsid w:val="008B3454"/>
    <w:rsid w:val="008B7B5A"/>
    <w:rsid w:val="008F7D27"/>
    <w:rsid w:val="00951DFC"/>
    <w:rsid w:val="009861D8"/>
    <w:rsid w:val="009910BD"/>
    <w:rsid w:val="00A0003C"/>
    <w:rsid w:val="00A15DDA"/>
    <w:rsid w:val="00A27A14"/>
    <w:rsid w:val="00A60FDD"/>
    <w:rsid w:val="00A861A1"/>
    <w:rsid w:val="00AB1D47"/>
    <w:rsid w:val="00AD246C"/>
    <w:rsid w:val="00AF6351"/>
    <w:rsid w:val="00B00940"/>
    <w:rsid w:val="00B12F2D"/>
    <w:rsid w:val="00B605C9"/>
    <w:rsid w:val="00B80A6C"/>
    <w:rsid w:val="00B82B6F"/>
    <w:rsid w:val="00B90EBD"/>
    <w:rsid w:val="00BB662C"/>
    <w:rsid w:val="00BD079D"/>
    <w:rsid w:val="00C46151"/>
    <w:rsid w:val="00C7791D"/>
    <w:rsid w:val="00CD2520"/>
    <w:rsid w:val="00CD4B17"/>
    <w:rsid w:val="00D3050B"/>
    <w:rsid w:val="00D552A5"/>
    <w:rsid w:val="00D60E85"/>
    <w:rsid w:val="00D7197B"/>
    <w:rsid w:val="00D908F8"/>
    <w:rsid w:val="00DC1652"/>
    <w:rsid w:val="00DC558C"/>
    <w:rsid w:val="00E16697"/>
    <w:rsid w:val="00E35514"/>
    <w:rsid w:val="00E779DE"/>
    <w:rsid w:val="00F220CA"/>
    <w:rsid w:val="00F70D63"/>
    <w:rsid w:val="00FF12F5"/>
    <w:rsid w:val="00FF26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1D0F28"/>
  <w14:defaultImageDpi w14:val="32767"/>
  <w15:chartTrackingRefBased/>
  <w15:docId w15:val="{297599F6-EBDA-DD43-A485-45633845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6BA1"/>
  </w:style>
  <w:style w:type="paragraph" w:styleId="Titolo1">
    <w:name w:val="heading 1"/>
    <w:basedOn w:val="Normale"/>
    <w:next w:val="Normale"/>
    <w:link w:val="Titolo1Carattere"/>
    <w:uiPriority w:val="9"/>
    <w:qFormat/>
    <w:rsid w:val="00D908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A45F8"/>
    <w:pPr>
      <w:tabs>
        <w:tab w:val="center" w:pos="4819"/>
        <w:tab w:val="right" w:pos="9638"/>
      </w:tabs>
    </w:pPr>
  </w:style>
  <w:style w:type="character" w:customStyle="1" w:styleId="IntestazioneCarattere">
    <w:name w:val="Intestazione Carattere"/>
    <w:basedOn w:val="Carpredefinitoparagrafo"/>
    <w:link w:val="Intestazione"/>
    <w:uiPriority w:val="99"/>
    <w:rsid w:val="003A45F8"/>
  </w:style>
  <w:style w:type="paragraph" w:styleId="Pidipagina">
    <w:name w:val="footer"/>
    <w:basedOn w:val="Normale"/>
    <w:link w:val="PidipaginaCarattere"/>
    <w:uiPriority w:val="99"/>
    <w:unhideWhenUsed/>
    <w:rsid w:val="003A45F8"/>
    <w:pPr>
      <w:tabs>
        <w:tab w:val="center" w:pos="4819"/>
        <w:tab w:val="right" w:pos="9638"/>
      </w:tabs>
    </w:pPr>
  </w:style>
  <w:style w:type="character" w:customStyle="1" w:styleId="PidipaginaCarattere">
    <w:name w:val="Piè di pagina Carattere"/>
    <w:basedOn w:val="Carpredefinitoparagrafo"/>
    <w:link w:val="Pidipagina"/>
    <w:uiPriority w:val="99"/>
    <w:rsid w:val="003A45F8"/>
  </w:style>
  <w:style w:type="paragraph" w:styleId="Corpotesto">
    <w:name w:val="Body Text"/>
    <w:basedOn w:val="Normale"/>
    <w:link w:val="CorpotestoCarattere"/>
    <w:uiPriority w:val="1"/>
    <w:qFormat/>
    <w:rsid w:val="001D7288"/>
    <w:pPr>
      <w:widowControl w:val="0"/>
      <w:autoSpaceDE w:val="0"/>
      <w:autoSpaceDN w:val="0"/>
    </w:pPr>
    <w:rPr>
      <w:rFonts w:ascii="Arial" w:eastAsia="Arial" w:hAnsi="Arial" w:cs="Arial"/>
      <w:sz w:val="23"/>
      <w:szCs w:val="23"/>
      <w:lang w:eastAsia="it-IT" w:bidi="it-IT"/>
    </w:rPr>
  </w:style>
  <w:style w:type="character" w:customStyle="1" w:styleId="CorpotestoCarattere">
    <w:name w:val="Corpo testo Carattere"/>
    <w:basedOn w:val="Carpredefinitoparagrafo"/>
    <w:link w:val="Corpotesto"/>
    <w:uiPriority w:val="1"/>
    <w:rsid w:val="001D7288"/>
    <w:rPr>
      <w:rFonts w:ascii="Arial" w:eastAsia="Arial" w:hAnsi="Arial" w:cs="Arial"/>
      <w:sz w:val="23"/>
      <w:szCs w:val="23"/>
      <w:lang w:eastAsia="it-IT" w:bidi="it-IT"/>
    </w:rPr>
  </w:style>
  <w:style w:type="paragraph" w:styleId="Paragrafoelenco">
    <w:name w:val="List Paragraph"/>
    <w:basedOn w:val="Normale"/>
    <w:uiPriority w:val="34"/>
    <w:qFormat/>
    <w:rsid w:val="001D7288"/>
    <w:pPr>
      <w:widowControl w:val="0"/>
      <w:autoSpaceDE w:val="0"/>
      <w:autoSpaceDN w:val="0"/>
      <w:ind w:left="878" w:hanging="360"/>
      <w:jc w:val="both"/>
    </w:pPr>
    <w:rPr>
      <w:rFonts w:ascii="Arial" w:eastAsia="Arial" w:hAnsi="Arial" w:cs="Arial"/>
      <w:sz w:val="22"/>
      <w:szCs w:val="22"/>
      <w:lang w:eastAsia="it-IT" w:bidi="it-IT"/>
    </w:rPr>
  </w:style>
  <w:style w:type="character" w:styleId="Rimandocommento">
    <w:name w:val="annotation reference"/>
    <w:basedOn w:val="Carpredefinitoparagrafo"/>
    <w:uiPriority w:val="99"/>
    <w:semiHidden/>
    <w:unhideWhenUsed/>
    <w:rsid w:val="001D7288"/>
    <w:rPr>
      <w:sz w:val="16"/>
      <w:szCs w:val="16"/>
    </w:rPr>
  </w:style>
  <w:style w:type="paragraph" w:styleId="Testocommento">
    <w:name w:val="annotation text"/>
    <w:basedOn w:val="Normale"/>
    <w:link w:val="TestocommentoCarattere"/>
    <w:uiPriority w:val="99"/>
    <w:semiHidden/>
    <w:unhideWhenUsed/>
    <w:rsid w:val="001D7288"/>
    <w:pPr>
      <w:widowControl w:val="0"/>
      <w:autoSpaceDE w:val="0"/>
      <w:autoSpaceDN w:val="0"/>
    </w:pPr>
    <w:rPr>
      <w:rFonts w:ascii="Arial" w:eastAsia="Arial" w:hAnsi="Arial" w:cs="Arial"/>
      <w:sz w:val="20"/>
      <w:szCs w:val="20"/>
      <w:lang w:eastAsia="it-IT" w:bidi="it-IT"/>
    </w:rPr>
  </w:style>
  <w:style w:type="character" w:customStyle="1" w:styleId="TestocommentoCarattere">
    <w:name w:val="Testo commento Carattere"/>
    <w:basedOn w:val="Carpredefinitoparagrafo"/>
    <w:link w:val="Testocommento"/>
    <w:uiPriority w:val="99"/>
    <w:semiHidden/>
    <w:rsid w:val="001D7288"/>
    <w:rPr>
      <w:rFonts w:ascii="Arial" w:eastAsia="Arial" w:hAnsi="Arial" w:cs="Arial"/>
      <w:sz w:val="20"/>
      <w:szCs w:val="20"/>
      <w:lang w:eastAsia="it-IT" w:bidi="it-IT"/>
    </w:rPr>
  </w:style>
  <w:style w:type="paragraph" w:styleId="Testofumetto">
    <w:name w:val="Balloon Text"/>
    <w:basedOn w:val="Normale"/>
    <w:link w:val="TestofumettoCarattere"/>
    <w:uiPriority w:val="99"/>
    <w:semiHidden/>
    <w:unhideWhenUsed/>
    <w:rsid w:val="001D72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7288"/>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1D7288"/>
    <w:pPr>
      <w:widowControl/>
      <w:autoSpaceDE/>
      <w:autoSpaceDN/>
    </w:pPr>
    <w:rPr>
      <w:rFonts w:asciiTheme="minorHAnsi" w:eastAsiaTheme="minorHAnsi" w:hAnsiTheme="minorHAnsi" w:cstheme="minorBidi"/>
      <w:b/>
      <w:bCs/>
      <w:lang w:eastAsia="en-US" w:bidi="ar-SA"/>
    </w:rPr>
  </w:style>
  <w:style w:type="character" w:customStyle="1" w:styleId="SoggettocommentoCarattere">
    <w:name w:val="Soggetto commento Carattere"/>
    <w:basedOn w:val="TestocommentoCarattere"/>
    <w:link w:val="Soggettocommento"/>
    <w:uiPriority w:val="99"/>
    <w:semiHidden/>
    <w:rsid w:val="001D7288"/>
    <w:rPr>
      <w:rFonts w:ascii="Arial" w:eastAsia="Arial" w:hAnsi="Arial" w:cs="Arial"/>
      <w:b/>
      <w:bCs/>
      <w:sz w:val="20"/>
      <w:szCs w:val="20"/>
      <w:lang w:eastAsia="it-IT" w:bidi="it-IT"/>
    </w:rPr>
  </w:style>
  <w:style w:type="character" w:styleId="Collegamentoipertestuale">
    <w:name w:val="Hyperlink"/>
    <w:basedOn w:val="Carpredefinitoparagrafo"/>
    <w:uiPriority w:val="99"/>
    <w:unhideWhenUsed/>
    <w:rsid w:val="001D7288"/>
    <w:rPr>
      <w:color w:val="0563C1" w:themeColor="hyperlink"/>
      <w:u w:val="single"/>
    </w:rPr>
  </w:style>
  <w:style w:type="character" w:styleId="Enfasigrassetto">
    <w:name w:val="Strong"/>
    <w:basedOn w:val="Carpredefinitoparagrafo"/>
    <w:uiPriority w:val="22"/>
    <w:qFormat/>
    <w:rsid w:val="00AF6351"/>
    <w:rPr>
      <w:b/>
      <w:bCs/>
    </w:rPr>
  </w:style>
  <w:style w:type="character" w:customStyle="1" w:styleId="Titolo1Carattere">
    <w:name w:val="Titolo 1 Carattere"/>
    <w:basedOn w:val="Carpredefinitoparagrafo"/>
    <w:link w:val="Titolo1"/>
    <w:uiPriority w:val="9"/>
    <w:rsid w:val="00D908F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407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64477">
      <w:bodyDiv w:val="1"/>
      <w:marLeft w:val="0"/>
      <w:marRight w:val="0"/>
      <w:marTop w:val="0"/>
      <w:marBottom w:val="0"/>
      <w:divBdr>
        <w:top w:val="none" w:sz="0" w:space="0" w:color="auto"/>
        <w:left w:val="none" w:sz="0" w:space="0" w:color="auto"/>
        <w:bottom w:val="none" w:sz="0" w:space="0" w:color="auto"/>
        <w:right w:val="none" w:sz="0" w:space="0" w:color="auto"/>
      </w:divBdr>
    </w:div>
    <w:div w:id="895287529">
      <w:bodyDiv w:val="1"/>
      <w:marLeft w:val="0"/>
      <w:marRight w:val="0"/>
      <w:marTop w:val="0"/>
      <w:marBottom w:val="0"/>
      <w:divBdr>
        <w:top w:val="none" w:sz="0" w:space="0" w:color="auto"/>
        <w:left w:val="none" w:sz="0" w:space="0" w:color="auto"/>
        <w:bottom w:val="none" w:sz="0" w:space="0" w:color="auto"/>
        <w:right w:val="none" w:sz="0" w:space="0" w:color="auto"/>
      </w:divBdr>
    </w:div>
    <w:div w:id="19784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tadini@dgc.gov.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gc.gov.it/web/faq.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1465</Words>
  <Characters>8351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emanuela.venanzi@unimc.it</cp:lastModifiedBy>
  <cp:revision>6</cp:revision>
  <cp:lastPrinted>2020-09-09T16:24:00Z</cp:lastPrinted>
  <dcterms:created xsi:type="dcterms:W3CDTF">2021-09-08T09:54:00Z</dcterms:created>
  <dcterms:modified xsi:type="dcterms:W3CDTF">2021-09-21T10:22:00Z</dcterms:modified>
</cp:coreProperties>
</file>